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66268AB" w14:textId="4D56117B" w:rsidR="00E30B6F" w:rsidRDefault="00D941EB" w:rsidP="00E30B6F">
      <w:r w:rsidRPr="001C2EB1">
        <w:rPr>
          <w:rFonts w:cs="Arial"/>
          <w:noProof/>
          <w:color w:val="1F497D" w:themeColor="text2"/>
          <w:sz w:val="56"/>
          <w:highlight w:val="yellow"/>
          <w:lang w:val="en-AU" w:eastAsia="en-AU"/>
        </w:rPr>
        <mc:AlternateContent>
          <mc:Choice Requires="wps">
            <w:drawing>
              <wp:anchor distT="0" distB="0" distL="114300" distR="114300" simplePos="0" relativeHeight="251665408" behindDoc="1" locked="0" layoutInCell="1" allowOverlap="1" wp14:anchorId="67310559" wp14:editId="4EEDF03D">
                <wp:simplePos x="0" y="0"/>
                <wp:positionH relativeFrom="column">
                  <wp:posOffset>560070</wp:posOffset>
                </wp:positionH>
                <wp:positionV relativeFrom="paragraph">
                  <wp:posOffset>-15240</wp:posOffset>
                </wp:positionV>
                <wp:extent cx="4714875" cy="916940"/>
                <wp:effectExtent l="57150" t="38100" r="104775" b="1117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91694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blurRad="63500" dist="29783" dir="3885598" algn="ctr" rotWithShape="0">
                            <a:srgbClr val="1F4D7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1pt;margin-top:-1.2pt;width:371.25pt;height:7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" strokecolor="#9cc2e5" strokeweight="1pt">
                <v:fill color2="#bdd6ee" focus="100%" type="gradient"/>
                <v:shadow on="t" color="#1f4d78" opacity=".5" offset="1pt,.74833mm"/>
              </v:rect>
            </w:pict>
          </mc:Fallback>
        </mc:AlternateContent>
      </w:r>
    </w:p>
    <w:p w14:paraId="38567271" w14:textId="765DA3C8" w:rsidR="00E30B6F" w:rsidRPr="00D941EB" w:rsidRDefault="009E3584" w:rsidP="009E3584">
      <w:pPr>
        <w:tabs>
          <w:tab w:val="center" w:pos="4603"/>
          <w:tab w:val="left" w:pos="8070"/>
        </w:tabs>
        <w:autoSpaceDE w:val="0"/>
        <w:autoSpaceDN w:val="0"/>
        <w:adjustRightInd w:val="0"/>
        <w:outlineLvl w:val="0"/>
        <w:rPr>
          <w:rFonts w:ascii="Arial Bold" w:eastAsiaTheme="minorHAnsi" w:hAnsi="Arial Bold" w:cs="Arial Bold"/>
          <w:b/>
          <w:bCs/>
          <w:sz w:val="32"/>
          <w:szCs w:val="32"/>
          <w:lang w:val="en-AU"/>
        </w:rPr>
      </w:pPr>
      <w:r>
        <w:rPr>
          <w:noProof/>
          <w:lang w:val="en-AU" w:eastAsia="en-AU"/>
        </w:rPr>
        <w:drawing>
          <wp:anchor distT="0" distB="0" distL="114300" distR="114300" simplePos="0" relativeHeight="251666432" behindDoc="1" locked="0" layoutInCell="1" allowOverlap="1" wp14:anchorId="1C29326D" wp14:editId="01613542">
            <wp:simplePos x="0" y="0"/>
            <wp:positionH relativeFrom="column">
              <wp:posOffset>5436870</wp:posOffset>
            </wp:positionH>
            <wp:positionV relativeFrom="paragraph">
              <wp:posOffset>60325</wp:posOffset>
            </wp:positionV>
            <wp:extent cx="657225" cy="619125"/>
            <wp:effectExtent l="0" t="0" r="9525" b="9525"/>
            <wp:wrapTight wrapText="bothSides">
              <wp:wrapPolygon edited="0">
                <wp:start x="0" y="0"/>
                <wp:lineTo x="0" y="21268"/>
                <wp:lineTo x="21287" y="21268"/>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eastAsiaTheme="minorHAnsi" w:hAnsi="Arial Bold" w:cs="Arial Bold"/>
          <w:b/>
          <w:bCs/>
          <w:sz w:val="32"/>
          <w:szCs w:val="32"/>
          <w:lang w:val="en-AU"/>
        </w:rPr>
        <w:tab/>
      </w:r>
      <w:r w:rsidR="002B6E3D">
        <w:rPr>
          <w:rFonts w:ascii="Arial Bold" w:eastAsiaTheme="minorHAnsi" w:hAnsi="Arial Bold" w:cs="Arial Bold"/>
          <w:b/>
          <w:bCs/>
          <w:sz w:val="32"/>
          <w:szCs w:val="32"/>
          <w:lang w:val="en-AU"/>
        </w:rPr>
        <w:t xml:space="preserve">FOSTER </w:t>
      </w:r>
      <w:r w:rsidR="00D941EB" w:rsidRPr="00D941EB">
        <w:rPr>
          <w:rFonts w:ascii="Arial Bold" w:eastAsiaTheme="minorHAnsi" w:hAnsi="Arial Bold" w:cs="Arial Bold"/>
          <w:b/>
          <w:bCs/>
          <w:sz w:val="32"/>
          <w:szCs w:val="32"/>
          <w:lang w:val="en-AU"/>
        </w:rPr>
        <w:t>PRIMARY SCHOOL</w:t>
      </w:r>
      <w:r>
        <w:rPr>
          <w:rFonts w:ascii="Arial Bold" w:eastAsiaTheme="minorHAnsi" w:hAnsi="Arial Bold" w:cs="Arial Bold"/>
          <w:b/>
          <w:bCs/>
          <w:sz w:val="32"/>
          <w:szCs w:val="32"/>
          <w:lang w:val="en-AU"/>
        </w:rPr>
        <w:tab/>
      </w:r>
    </w:p>
    <w:p w14:paraId="37B8B164" w14:textId="77777777" w:rsidR="004066A0" w:rsidRDefault="00D941EB" w:rsidP="00D941EB">
      <w:pPr>
        <w:autoSpaceDE w:val="0"/>
        <w:autoSpaceDN w:val="0"/>
        <w:adjustRightInd w:val="0"/>
        <w:jc w:val="center"/>
        <w:outlineLvl w:val="0"/>
        <w:rPr>
          <w:rFonts w:ascii="Arial Bold" w:eastAsiaTheme="minorHAnsi" w:hAnsi="Arial Bold" w:cs="Arial Bold"/>
          <w:b/>
          <w:bCs/>
          <w:sz w:val="32"/>
          <w:szCs w:val="32"/>
          <w:lang w:val="en-AU"/>
        </w:rPr>
      </w:pPr>
      <w:r w:rsidRPr="00D941EB">
        <w:rPr>
          <w:rFonts w:ascii="Arial Bold" w:eastAsiaTheme="minorHAnsi" w:hAnsi="Arial Bold" w:cs="Arial Bold"/>
          <w:b/>
          <w:bCs/>
          <w:sz w:val="32"/>
          <w:szCs w:val="32"/>
          <w:lang w:val="en-AU"/>
        </w:rPr>
        <w:t xml:space="preserve">Child Safety </w:t>
      </w:r>
      <w:r w:rsidR="004066A0">
        <w:rPr>
          <w:rFonts w:ascii="Arial Bold" w:eastAsiaTheme="minorHAnsi" w:hAnsi="Arial Bold" w:cs="Arial Bold"/>
          <w:b/>
          <w:bCs/>
          <w:sz w:val="32"/>
          <w:szCs w:val="32"/>
          <w:lang w:val="en-AU"/>
        </w:rPr>
        <w:t>Standards</w:t>
      </w:r>
    </w:p>
    <w:p w14:paraId="3A33FEA8" w14:textId="437A1E39" w:rsidR="00D941EB" w:rsidRPr="00D941EB" w:rsidRDefault="00D941EB" w:rsidP="00D941EB">
      <w:pPr>
        <w:autoSpaceDE w:val="0"/>
        <w:autoSpaceDN w:val="0"/>
        <w:adjustRightInd w:val="0"/>
        <w:jc w:val="center"/>
        <w:outlineLvl w:val="0"/>
        <w:rPr>
          <w:rFonts w:ascii="Arial Bold" w:eastAsiaTheme="minorHAnsi" w:hAnsi="Arial Bold" w:cs="Arial Bold"/>
          <w:b/>
          <w:bCs/>
          <w:sz w:val="32"/>
          <w:szCs w:val="32"/>
          <w:lang w:val="en-AU"/>
        </w:rPr>
      </w:pPr>
      <w:r w:rsidRPr="00D941EB">
        <w:rPr>
          <w:rFonts w:ascii="Arial Bold" w:eastAsiaTheme="minorHAnsi" w:hAnsi="Arial Bold" w:cs="Arial Bold"/>
          <w:b/>
          <w:bCs/>
          <w:sz w:val="32"/>
          <w:szCs w:val="32"/>
          <w:lang w:val="en-AU"/>
        </w:rPr>
        <w:t>Staff Selection</w:t>
      </w:r>
    </w:p>
    <w:p w14:paraId="4A0011E4" w14:textId="73008790" w:rsidR="00E30B6F" w:rsidRDefault="00E30B6F" w:rsidP="00E30B6F">
      <w:pPr>
        <w:autoSpaceDE w:val="0"/>
        <w:autoSpaceDN w:val="0"/>
        <w:adjustRightInd w:val="0"/>
        <w:outlineLvl w:val="0"/>
        <w:rPr>
          <w:rFonts w:cs="Arial"/>
          <w:b/>
          <w:bCs/>
          <w:color w:val="000000"/>
          <w:sz w:val="24"/>
          <w:u w:val="single"/>
        </w:rPr>
      </w:pPr>
    </w:p>
    <w:p w14:paraId="04B29F0C" w14:textId="77777777" w:rsidR="00D941EB" w:rsidRDefault="00D941EB" w:rsidP="00E30B6F">
      <w:pPr>
        <w:autoSpaceDE w:val="0"/>
        <w:autoSpaceDN w:val="0"/>
        <w:adjustRightInd w:val="0"/>
        <w:outlineLvl w:val="0"/>
        <w:rPr>
          <w:rFonts w:cs="Arial"/>
          <w:b/>
          <w:bCs/>
          <w:color w:val="000000"/>
          <w:sz w:val="24"/>
          <w:u w:val="single"/>
        </w:rPr>
      </w:pPr>
    </w:p>
    <w:p w14:paraId="79F52296" w14:textId="433F4757" w:rsidR="00E30B6F" w:rsidRPr="00E30B6F" w:rsidRDefault="00E30B6F" w:rsidP="00E30B6F">
      <w:pPr>
        <w:autoSpaceDE w:val="0"/>
        <w:autoSpaceDN w:val="0"/>
        <w:adjustRightInd w:val="0"/>
        <w:outlineLvl w:val="0"/>
        <w:rPr>
          <w:rFonts w:cs="Arial"/>
          <w:b/>
          <w:bCs/>
          <w:color w:val="000000"/>
          <w:sz w:val="24"/>
          <w:u w:val="single"/>
        </w:rPr>
      </w:pPr>
      <w:r w:rsidRPr="00E30B6F">
        <w:rPr>
          <w:rFonts w:cs="Arial"/>
          <w:b/>
          <w:bCs/>
          <w:color w:val="000000"/>
          <w:sz w:val="24"/>
          <w:u w:val="single"/>
        </w:rPr>
        <w:t>Rationale:</w:t>
      </w:r>
    </w:p>
    <w:p w14:paraId="1B0E817B" w14:textId="4CB425A5" w:rsidR="00BE7D04" w:rsidRDefault="00BE7D04" w:rsidP="00BE7D04">
      <w:pPr>
        <w:pStyle w:val="Subtitle"/>
        <w:spacing w:after="120"/>
        <w:ind w:right="-433"/>
        <w:rPr>
          <w:rFonts w:ascii="Arial" w:hAnsi="Arial"/>
          <w:color w:val="auto"/>
          <w:sz w:val="24"/>
          <w:szCs w:val="24"/>
        </w:rPr>
      </w:pPr>
      <w:r w:rsidRPr="00E30B6F">
        <w:rPr>
          <w:rFonts w:ascii="Arial" w:hAnsi="Arial"/>
          <w:color w:val="auto"/>
          <w:sz w:val="24"/>
          <w:lang w:val="en-AU"/>
        </w:rPr>
        <w:t>Strong human resources practices promote child</w:t>
      </w:r>
      <w:r w:rsidR="0014108F" w:rsidRPr="00E30B6F">
        <w:rPr>
          <w:rFonts w:ascii="Arial" w:hAnsi="Arial"/>
          <w:color w:val="auto"/>
          <w:sz w:val="24"/>
          <w:lang w:val="en-AU"/>
        </w:rPr>
        <w:t xml:space="preserve"> </w:t>
      </w:r>
      <w:r w:rsidRPr="00E30B6F">
        <w:rPr>
          <w:rFonts w:ascii="Arial" w:hAnsi="Arial"/>
          <w:color w:val="auto"/>
          <w:sz w:val="24"/>
          <w:lang w:val="en-AU"/>
        </w:rPr>
        <w:t>safe school environments and reduce the risk of child abuse. Child Safe Standard 4</w:t>
      </w:r>
      <w:r w:rsidR="00E30B6F">
        <w:rPr>
          <w:rFonts w:ascii="Arial" w:hAnsi="Arial"/>
          <w:color w:val="auto"/>
          <w:sz w:val="24"/>
          <w:lang w:val="en-AU"/>
        </w:rPr>
        <w:t xml:space="preserve"> </w:t>
      </w:r>
      <w:r w:rsidRPr="00E30B6F">
        <w:rPr>
          <w:rFonts w:ascii="Arial" w:hAnsi="Arial"/>
          <w:color w:val="auto"/>
          <w:sz w:val="24"/>
          <w:lang w:val="en-AU"/>
        </w:rPr>
        <w:t xml:space="preserve">requires schools to use policies and procedures for recruitment, supervision, training and managing performance that support a child safe school environment. </w:t>
      </w:r>
      <w:r w:rsidR="00E30B6F">
        <w:rPr>
          <w:rFonts w:ascii="Arial" w:hAnsi="Arial"/>
          <w:color w:val="auto"/>
          <w:sz w:val="24"/>
          <w:szCs w:val="24"/>
        </w:rPr>
        <w:t xml:space="preserve">These must comply </w:t>
      </w:r>
      <w:r w:rsidR="00E65C25" w:rsidRPr="00E30B6F">
        <w:rPr>
          <w:rFonts w:ascii="Arial" w:hAnsi="Arial"/>
          <w:color w:val="auto"/>
          <w:sz w:val="24"/>
          <w:szCs w:val="24"/>
        </w:rPr>
        <w:t>with Ministerial Order 870</w:t>
      </w:r>
      <w:r w:rsidR="00FB3646" w:rsidRPr="00E30B6F">
        <w:rPr>
          <w:rFonts w:ascii="Arial" w:hAnsi="Arial"/>
          <w:color w:val="auto"/>
          <w:sz w:val="24"/>
          <w:szCs w:val="24"/>
        </w:rPr>
        <w:t>.</w:t>
      </w:r>
    </w:p>
    <w:p w14:paraId="77B76D9F" w14:textId="77777777" w:rsidR="00E30B6F" w:rsidRDefault="00E30B6F" w:rsidP="00E30B6F"/>
    <w:p w14:paraId="52F554FC" w14:textId="1A3EB96B" w:rsidR="00E30B6F" w:rsidRDefault="00E30B6F" w:rsidP="00E30B6F">
      <w:pPr>
        <w:autoSpaceDE w:val="0"/>
        <w:autoSpaceDN w:val="0"/>
        <w:adjustRightInd w:val="0"/>
        <w:outlineLvl w:val="0"/>
        <w:rPr>
          <w:rFonts w:cs="Arial"/>
          <w:b/>
          <w:bCs/>
          <w:color w:val="000000"/>
          <w:sz w:val="24"/>
          <w:u w:val="single"/>
        </w:rPr>
      </w:pPr>
      <w:r w:rsidRPr="00E30B6F">
        <w:rPr>
          <w:rFonts w:cs="Arial"/>
          <w:b/>
          <w:bCs/>
          <w:color w:val="000000"/>
          <w:sz w:val="24"/>
          <w:u w:val="single"/>
        </w:rPr>
        <w:t>Implementation:</w:t>
      </w:r>
    </w:p>
    <w:p w14:paraId="26F21D57" w14:textId="77777777" w:rsidR="00E30B6F" w:rsidRPr="00E30B6F" w:rsidRDefault="00E30B6F" w:rsidP="00E30B6F">
      <w:pPr>
        <w:autoSpaceDE w:val="0"/>
        <w:autoSpaceDN w:val="0"/>
        <w:adjustRightInd w:val="0"/>
        <w:outlineLvl w:val="0"/>
        <w:rPr>
          <w:rFonts w:cs="Arial"/>
          <w:b/>
          <w:bCs/>
          <w:i/>
          <w:color w:val="000000"/>
          <w:sz w:val="24"/>
          <w:u w:val="single"/>
        </w:rPr>
      </w:pPr>
    </w:p>
    <w:p w14:paraId="7430EEE2" w14:textId="2C07DBB0" w:rsidR="00E30B6F" w:rsidRPr="00E30B6F" w:rsidRDefault="002B6E3D" w:rsidP="00E30B6F">
      <w:pPr>
        <w:pStyle w:val="Default"/>
        <w:ind w:left="360"/>
        <w:rPr>
          <w:b/>
          <w:i/>
        </w:rPr>
      </w:pPr>
      <w:r>
        <w:rPr>
          <w:b/>
          <w:i/>
        </w:rPr>
        <w:t xml:space="preserve">Foster Primary </w:t>
      </w:r>
      <w:r w:rsidR="00E30B6F" w:rsidRPr="00E30B6F">
        <w:rPr>
          <w:b/>
          <w:i/>
        </w:rPr>
        <w:t>School will</w:t>
      </w:r>
      <w:r w:rsidR="00E30B6F">
        <w:rPr>
          <w:b/>
          <w:i/>
        </w:rPr>
        <w:t>:</w:t>
      </w:r>
      <w:r w:rsidR="00E30B6F" w:rsidRPr="00E30B6F">
        <w:rPr>
          <w:b/>
          <w:i/>
        </w:rPr>
        <w:t xml:space="preserve"> </w:t>
      </w:r>
    </w:p>
    <w:p w14:paraId="5AE467B2" w14:textId="4B5B2DF2" w:rsidR="00E30B6F" w:rsidRPr="00E30B6F" w:rsidRDefault="00E30B6F" w:rsidP="00E30B6F">
      <w:pPr>
        <w:pStyle w:val="Default"/>
        <w:numPr>
          <w:ilvl w:val="0"/>
          <w:numId w:val="12"/>
        </w:numPr>
      </w:pPr>
      <w:r>
        <w:t>e</w:t>
      </w:r>
      <w:r w:rsidRPr="00E30B6F">
        <w:t xml:space="preserve">nsure that position descriptions for all new positions advertised from 1 August 2016 include the standard ‘Child Safe Environments’ clause as provided in the ‘Recruitment in Schools’ Guide. </w:t>
      </w:r>
    </w:p>
    <w:p w14:paraId="1A545FEC" w14:textId="6880AF54" w:rsidR="00E30B6F" w:rsidRPr="00E30B6F" w:rsidRDefault="00E30B6F" w:rsidP="00E30B6F">
      <w:pPr>
        <w:numPr>
          <w:ilvl w:val="0"/>
          <w:numId w:val="12"/>
        </w:numPr>
        <w:tabs>
          <w:tab w:val="left" w:pos="311"/>
        </w:tabs>
        <w:ind w:left="714" w:hanging="357"/>
        <w:rPr>
          <w:rFonts w:cs="Arial"/>
          <w:sz w:val="24"/>
        </w:rPr>
      </w:pPr>
      <w:r>
        <w:rPr>
          <w:rFonts w:cs="Arial"/>
          <w:sz w:val="24"/>
        </w:rPr>
        <w:t>i</w:t>
      </w:r>
      <w:r w:rsidRPr="00E30B6F">
        <w:rPr>
          <w:rFonts w:cs="Arial"/>
          <w:sz w:val="24"/>
        </w:rPr>
        <w:t>dentify the actions the school proposes to take, per Standard 1, to promote and embed the Child Safety Code of Conduct in accordance with Standard 3 [this is to address Requirement 1 for existing staff].and articulate the timeframe for this.</w:t>
      </w:r>
    </w:p>
    <w:p w14:paraId="31F0B1E2" w14:textId="340AD7CC" w:rsidR="00E30B6F" w:rsidRDefault="00E30B6F" w:rsidP="00E30B6F">
      <w:pPr>
        <w:pStyle w:val="Default"/>
        <w:numPr>
          <w:ilvl w:val="0"/>
          <w:numId w:val="12"/>
        </w:numPr>
        <w:ind w:left="714" w:hanging="357"/>
        <w:rPr>
          <w:rFonts w:eastAsiaTheme="minorEastAsia"/>
          <w:color w:val="auto"/>
          <w:lang w:val="en-US"/>
        </w:rPr>
      </w:pPr>
      <w:r>
        <w:rPr>
          <w:rFonts w:eastAsiaTheme="minorEastAsia"/>
          <w:color w:val="auto"/>
          <w:lang w:val="en-US"/>
        </w:rPr>
        <w:t>d</w:t>
      </w:r>
      <w:r w:rsidRPr="00E30B6F">
        <w:rPr>
          <w:rFonts w:eastAsiaTheme="minorEastAsia"/>
          <w:color w:val="auto"/>
          <w:lang w:val="en-US"/>
        </w:rPr>
        <w:t xml:space="preserve">etermine the timeframes for the </w:t>
      </w:r>
      <w:r w:rsidR="00155372">
        <w:rPr>
          <w:rFonts w:eastAsiaTheme="minorEastAsia"/>
          <w:color w:val="auto"/>
          <w:lang w:val="en-US"/>
        </w:rPr>
        <w:t>School Council</w:t>
      </w:r>
      <w:r w:rsidRPr="00E30B6F">
        <w:rPr>
          <w:rFonts w:eastAsiaTheme="minorEastAsia"/>
          <w:color w:val="auto"/>
          <w:lang w:val="en-US"/>
        </w:rPr>
        <w:t xml:space="preserve"> to oversee and review Standard 4 as part of the school’s Action Plan [Standard 1] and School Child Safe Environments policy [Standard 2].</w:t>
      </w:r>
    </w:p>
    <w:p w14:paraId="004CAFFE" w14:textId="77029ED8" w:rsidR="00A67C8C" w:rsidRDefault="00E30B6F" w:rsidP="00A67C8C">
      <w:pPr>
        <w:pStyle w:val="Default"/>
        <w:numPr>
          <w:ilvl w:val="0"/>
          <w:numId w:val="12"/>
        </w:numPr>
        <w:ind w:left="714" w:hanging="357"/>
        <w:rPr>
          <w:rFonts w:eastAsiaTheme="minorEastAsia"/>
          <w:color w:val="auto"/>
          <w:lang w:val="en-US"/>
        </w:rPr>
      </w:pPr>
      <w:r>
        <w:rPr>
          <w:rFonts w:eastAsiaTheme="minorEastAsia"/>
          <w:color w:val="auto"/>
          <w:lang w:val="en-US"/>
        </w:rPr>
        <w:t>adhere to all DET requirements listed in the table below</w:t>
      </w:r>
    </w:p>
    <w:p w14:paraId="0944D35C" w14:textId="46B0043A" w:rsidR="009E3584" w:rsidRPr="00E30B6F" w:rsidRDefault="009E3584" w:rsidP="00A67C8C">
      <w:pPr>
        <w:pStyle w:val="Default"/>
        <w:numPr>
          <w:ilvl w:val="0"/>
          <w:numId w:val="12"/>
        </w:numPr>
        <w:ind w:left="714" w:hanging="357"/>
        <w:rPr>
          <w:rFonts w:eastAsiaTheme="minorEastAsia"/>
          <w:color w:val="auto"/>
          <w:lang w:val="en-US"/>
        </w:rPr>
      </w:pPr>
      <w:r>
        <w:rPr>
          <w:rFonts w:eastAsiaTheme="minorEastAsia"/>
          <w:color w:val="auto"/>
          <w:lang w:val="en-US"/>
        </w:rPr>
        <w:t xml:space="preserve">Use the supporting material: Human Resources Practices for child safe </w:t>
      </w:r>
      <w:proofErr w:type="spellStart"/>
      <w:r>
        <w:rPr>
          <w:rFonts w:eastAsiaTheme="minorEastAsia"/>
          <w:color w:val="auto"/>
          <w:lang w:val="en-US"/>
        </w:rPr>
        <w:t>organisations</w:t>
      </w:r>
      <w:proofErr w:type="spellEnd"/>
      <w:r>
        <w:rPr>
          <w:rFonts w:eastAsiaTheme="minorEastAsia"/>
          <w:color w:val="auto"/>
          <w:lang w:val="en-US"/>
        </w:rPr>
        <w:t xml:space="preserve"> and Recruitment Practices for child safe </w:t>
      </w:r>
      <w:proofErr w:type="spellStart"/>
      <w:r>
        <w:rPr>
          <w:rFonts w:eastAsiaTheme="minorEastAsia"/>
          <w:color w:val="auto"/>
          <w:lang w:val="en-US"/>
        </w:rPr>
        <w:t>organisations</w:t>
      </w:r>
      <w:proofErr w:type="spellEnd"/>
    </w:p>
    <w:p w14:paraId="13982D26" w14:textId="2D8C86E3" w:rsidR="00C66D1A" w:rsidRDefault="00C66D1A" w:rsidP="00A44374">
      <w:pPr>
        <w:pStyle w:val="Text"/>
        <w:ind w:right="-433"/>
        <w:rPr>
          <w:lang w:val="en-AU"/>
        </w:rPr>
      </w:pPr>
    </w:p>
    <w:tbl>
      <w:tblPr>
        <w:tblStyle w:val="TableGrid1"/>
        <w:tblW w:w="9923"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35"/>
        <w:gridCol w:w="4069"/>
        <w:gridCol w:w="3119"/>
      </w:tblGrid>
      <w:tr w:rsidR="00C66D1A" w:rsidRPr="00C66D1A" w14:paraId="3293025F" w14:textId="77777777" w:rsidTr="00C63F0A">
        <w:trPr>
          <w:tblHeader/>
        </w:trPr>
        <w:tc>
          <w:tcPr>
            <w:tcW w:w="2735" w:type="dxa"/>
            <w:shd w:val="clear" w:color="auto" w:fill="92D050"/>
          </w:tcPr>
          <w:p w14:paraId="6076AE23" w14:textId="77777777" w:rsidR="00C66D1A" w:rsidRPr="00C66D1A" w:rsidRDefault="00C66D1A" w:rsidP="00C66D1A">
            <w:pPr>
              <w:spacing w:before="40" w:after="40"/>
              <w:rPr>
                <w:rFonts w:ascii="Calibri" w:eastAsia="Times New Roman" w:hAnsi="Calibri" w:cs="Times New Roman"/>
                <w:b/>
                <w:szCs w:val="22"/>
                <w:lang w:val="en-AU" w:eastAsia="en-AU"/>
              </w:rPr>
            </w:pPr>
            <w:r w:rsidRPr="00C66D1A">
              <w:rPr>
                <w:rFonts w:ascii="Calibri" w:eastAsia="Times New Roman" w:hAnsi="Calibri" w:cs="Times New Roman"/>
                <w:b/>
                <w:szCs w:val="22"/>
                <w:lang w:val="en-AU" w:eastAsia="en-AU"/>
              </w:rPr>
              <w:t>Requirement</w:t>
            </w:r>
          </w:p>
        </w:tc>
        <w:tc>
          <w:tcPr>
            <w:tcW w:w="4069" w:type="dxa"/>
            <w:shd w:val="clear" w:color="auto" w:fill="92D050"/>
          </w:tcPr>
          <w:p w14:paraId="44035825" w14:textId="77777777" w:rsidR="00C66D1A" w:rsidRPr="00C66D1A" w:rsidRDefault="00C66D1A" w:rsidP="00C66D1A">
            <w:pPr>
              <w:spacing w:before="40" w:after="40"/>
              <w:rPr>
                <w:rFonts w:ascii="Calibri" w:eastAsia="Times New Roman" w:hAnsi="Calibri" w:cs="Times New Roman"/>
                <w:b/>
                <w:szCs w:val="22"/>
                <w:lang w:val="en-AU" w:eastAsia="en-AU"/>
              </w:rPr>
            </w:pPr>
            <w:r w:rsidRPr="00C66D1A">
              <w:rPr>
                <w:rFonts w:ascii="Calibri" w:eastAsia="Times New Roman" w:hAnsi="Calibri" w:cs="Times New Roman"/>
                <w:b/>
                <w:szCs w:val="22"/>
                <w:lang w:val="en-AU" w:eastAsia="en-AU"/>
              </w:rPr>
              <w:t>Departmental action</w:t>
            </w:r>
          </w:p>
        </w:tc>
        <w:tc>
          <w:tcPr>
            <w:tcW w:w="3119" w:type="dxa"/>
            <w:tcBorders>
              <w:bottom w:val="single" w:sz="4" w:space="0" w:color="auto"/>
            </w:tcBorders>
            <w:shd w:val="clear" w:color="auto" w:fill="92D050"/>
          </w:tcPr>
          <w:p w14:paraId="4F595EB4" w14:textId="77777777" w:rsidR="00C66D1A" w:rsidRPr="00C66D1A" w:rsidRDefault="00C66D1A" w:rsidP="00C66D1A">
            <w:pPr>
              <w:spacing w:before="40" w:after="40"/>
              <w:rPr>
                <w:rFonts w:ascii="Calibri" w:eastAsia="Times New Roman" w:hAnsi="Calibri" w:cs="Times New Roman"/>
                <w:b/>
                <w:szCs w:val="22"/>
                <w:lang w:val="en-AU" w:eastAsia="en-AU"/>
              </w:rPr>
            </w:pPr>
            <w:r w:rsidRPr="00C66D1A">
              <w:rPr>
                <w:rFonts w:ascii="Calibri" w:eastAsia="Times New Roman" w:hAnsi="Calibri" w:cs="Times New Roman"/>
                <w:b/>
                <w:szCs w:val="22"/>
                <w:lang w:val="en-AU" w:eastAsia="en-AU"/>
              </w:rPr>
              <w:t>School action</w:t>
            </w:r>
          </w:p>
        </w:tc>
      </w:tr>
      <w:tr w:rsidR="00C66D1A" w:rsidRPr="00C66D1A" w14:paraId="06C4A19B" w14:textId="77777777" w:rsidTr="00C63F0A">
        <w:tc>
          <w:tcPr>
            <w:tcW w:w="2735" w:type="dxa"/>
          </w:tcPr>
          <w:p w14:paraId="4CCECE54"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Arial"/>
                <w:sz w:val="18"/>
                <w:szCs w:val="18"/>
                <w:lang w:val="en-AU" w:eastAsia="en-AU"/>
              </w:rPr>
            </w:pPr>
            <w:r w:rsidRPr="00C66D1A">
              <w:rPr>
                <w:rFonts w:ascii="Helvetica Neue" w:eastAsia="Times New Roman" w:hAnsi="Helvetica Neue" w:cs="Arial"/>
                <w:i/>
                <w:sz w:val="18"/>
                <w:szCs w:val="18"/>
                <w:lang w:val="en-AU" w:eastAsia="en-AU"/>
              </w:rPr>
              <w:t xml:space="preserve">Each job or category of jobs for school staff that involves child connected work must have clear statements regarding the child safety requirements of the role and the expectations of the occupant </w:t>
            </w:r>
          </w:p>
        </w:tc>
        <w:tc>
          <w:tcPr>
            <w:tcW w:w="4069" w:type="dxa"/>
          </w:tcPr>
          <w:p w14:paraId="34CE41DC" w14:textId="7F29BCD2"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The ‘Recruitment in Schools’ Guide has been updated and requires that position descriptions for all new positions</w:t>
            </w:r>
            <w:r w:rsidR="00B9740F">
              <w:rPr>
                <w:rFonts w:ascii="Helvetica Neue" w:eastAsia="Times New Roman" w:hAnsi="Helvetica Neue" w:cs="Arial"/>
                <w:sz w:val="18"/>
                <w:szCs w:val="18"/>
                <w:lang w:val="en-AU" w:eastAsia="en-AU"/>
              </w:rPr>
              <w:t xml:space="preserve"> </w:t>
            </w:r>
            <w:r w:rsidR="00CD6B0D" w:rsidRPr="00CD6B0D">
              <w:rPr>
                <w:rFonts w:ascii="Helvetica Neue" w:eastAsia="Times New Roman" w:hAnsi="Helvetica Neue" w:cs="Arial"/>
                <w:sz w:val="18"/>
                <w:szCs w:val="18"/>
                <w:lang w:val="en-AU" w:eastAsia="en-AU"/>
              </w:rPr>
              <w:t xml:space="preserve">advertised from 1 August 2016 </w:t>
            </w:r>
            <w:r w:rsidRPr="00C66D1A">
              <w:rPr>
                <w:rFonts w:ascii="Helvetica Neue" w:eastAsia="Times New Roman" w:hAnsi="Helvetica Neue" w:cs="Arial"/>
                <w:sz w:val="18"/>
                <w:szCs w:val="18"/>
                <w:lang w:val="en-AU" w:eastAsia="en-AU"/>
              </w:rPr>
              <w:t>include the following standard ‘Child safe environments’ clause:</w:t>
            </w:r>
          </w:p>
          <w:p w14:paraId="67C16A7D" w14:textId="4E96796F" w:rsidR="00C66D1A" w:rsidRPr="00CD6B0D" w:rsidRDefault="00C66D1A" w:rsidP="00C66D1A">
            <w:pPr>
              <w:spacing w:before="40" w:after="40"/>
              <w:ind w:left="307"/>
              <w:rPr>
                <w:rFonts w:ascii="Helvetica Neue" w:eastAsia="Times New Roman" w:hAnsi="Helvetica Neue" w:cs="Arial"/>
                <w:sz w:val="18"/>
                <w:szCs w:val="18"/>
                <w:lang w:val="en-AU" w:eastAsia="en-AU"/>
              </w:rPr>
            </w:pPr>
            <w:r w:rsidRPr="00CD6B0D">
              <w:rPr>
                <w:rFonts w:ascii="Helvetica Neue" w:eastAsia="Times New Roman" w:hAnsi="Helvetica Neue" w:cs="Arial"/>
                <w:sz w:val="18"/>
                <w:szCs w:val="18"/>
                <w:lang w:val="en-AU" w:eastAsia="en-AU"/>
              </w:rPr>
              <w:t xml:space="preserve">“Victorian government schools are child safe environments. Our schools actively promote the safety and wellbeing of all students, and all school staff are committed to protecting students from abuse or harm in the school environment in accordance with their legal obligations including the Child Safe Standards. </w:t>
            </w:r>
            <w:r w:rsidR="00A63CA6" w:rsidRPr="00CD6B0D">
              <w:rPr>
                <w:rFonts w:ascii="Helvetica Neue" w:eastAsia="Times New Roman" w:hAnsi="Helvetica Neue" w:cs="Arial"/>
                <w:sz w:val="18"/>
                <w:szCs w:val="18"/>
                <w:lang w:val="en-AU" w:eastAsia="en-AU"/>
              </w:rPr>
              <w:t xml:space="preserve">The school’s </w:t>
            </w:r>
            <w:r w:rsidRPr="00CD6B0D">
              <w:rPr>
                <w:rFonts w:ascii="Helvetica Neue" w:eastAsia="Times New Roman" w:hAnsi="Helvetica Neue" w:cs="Arial"/>
                <w:sz w:val="18"/>
                <w:szCs w:val="18"/>
                <w:lang w:val="en-AU" w:eastAsia="en-AU"/>
              </w:rPr>
              <w:t xml:space="preserve">Child Safety Code of Conduct </w:t>
            </w:r>
            <w:r w:rsidR="00A63CA6" w:rsidRPr="00CD6B0D">
              <w:rPr>
                <w:rFonts w:ascii="Helvetica Neue" w:eastAsia="Times New Roman" w:hAnsi="Helvetica Neue" w:cs="Arial"/>
                <w:sz w:val="18"/>
                <w:szCs w:val="18"/>
                <w:lang w:val="en-AU" w:eastAsia="en-AU"/>
              </w:rPr>
              <w:t>is</w:t>
            </w:r>
            <w:r w:rsidRPr="00CD6B0D">
              <w:rPr>
                <w:rFonts w:ascii="Helvetica Neue" w:eastAsia="Times New Roman" w:hAnsi="Helvetica Neue" w:cs="Arial"/>
                <w:sz w:val="18"/>
                <w:szCs w:val="18"/>
                <w:lang w:val="en-AU" w:eastAsia="en-AU"/>
              </w:rPr>
              <w:t xml:space="preserve"> available </w:t>
            </w:r>
            <w:r w:rsidR="00767A8F" w:rsidRPr="00CD6B0D">
              <w:rPr>
                <w:rFonts w:ascii="Helvetica Neue" w:eastAsia="Times New Roman" w:hAnsi="Helvetica Neue" w:cs="Arial"/>
                <w:sz w:val="18"/>
                <w:szCs w:val="18"/>
                <w:lang w:val="en-AU" w:eastAsia="en-AU"/>
              </w:rPr>
              <w:t>on the school’s website.</w:t>
            </w:r>
            <w:r w:rsidRPr="00CD6B0D">
              <w:rPr>
                <w:rFonts w:ascii="Helvetica Neue" w:eastAsia="Times New Roman" w:hAnsi="Helvetica Neue" w:cs="Arial"/>
                <w:sz w:val="18"/>
                <w:szCs w:val="18"/>
                <w:lang w:val="en-AU" w:eastAsia="en-AU"/>
              </w:rPr>
              <w:t>“</w:t>
            </w:r>
          </w:p>
          <w:p w14:paraId="021F27E3" w14:textId="5BE7E183"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lastRenderedPageBreak/>
              <w:t xml:space="preserve">In the near future, position descriptions generated in Recruitment Online (ROL) will be automated to </w:t>
            </w:r>
            <w:r w:rsidR="0027508C" w:rsidRPr="00C66D1A">
              <w:rPr>
                <w:rFonts w:ascii="Helvetica Neue" w:eastAsia="Times New Roman" w:hAnsi="Helvetica Neue" w:cs="Arial"/>
                <w:sz w:val="18"/>
                <w:szCs w:val="18"/>
                <w:lang w:val="en-AU" w:eastAsia="en-AU"/>
              </w:rPr>
              <w:t xml:space="preserve">include </w:t>
            </w:r>
            <w:r w:rsidR="0027508C">
              <w:rPr>
                <w:rFonts w:ascii="Helvetica Neue" w:eastAsia="Times New Roman" w:hAnsi="Helvetica Neue" w:cs="Arial"/>
                <w:sz w:val="18"/>
                <w:szCs w:val="18"/>
                <w:lang w:val="en-AU" w:eastAsia="en-AU"/>
              </w:rPr>
              <w:t>a</w:t>
            </w:r>
            <w:r w:rsidRPr="00C66D1A">
              <w:rPr>
                <w:rFonts w:ascii="Helvetica Neue" w:eastAsia="Times New Roman" w:hAnsi="Helvetica Neue" w:cs="Arial"/>
                <w:sz w:val="18"/>
                <w:szCs w:val="18"/>
                <w:lang w:val="en-AU" w:eastAsia="en-AU"/>
              </w:rPr>
              <w:t xml:space="preserve"> standard clause regarding child safety. </w:t>
            </w:r>
          </w:p>
          <w:p w14:paraId="0049E737"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The Principal Class Contract of Employment has been updated to include the text </w:t>
            </w:r>
            <w:r w:rsidRPr="00CD6B0D">
              <w:rPr>
                <w:rFonts w:ascii="Helvetica Neue" w:eastAsia="Times New Roman" w:hAnsi="Helvetica Neue" w:cs="Arial"/>
                <w:sz w:val="18"/>
                <w:szCs w:val="18"/>
                <w:lang w:val="en-AU" w:eastAsia="en-AU"/>
              </w:rPr>
              <w:t>italicised</w:t>
            </w:r>
            <w:r w:rsidRPr="00C66D1A">
              <w:rPr>
                <w:rFonts w:ascii="Helvetica Neue" w:eastAsia="Times New Roman" w:hAnsi="Helvetica Neue" w:cs="Arial"/>
                <w:sz w:val="18"/>
                <w:szCs w:val="18"/>
                <w:lang w:val="en-AU" w:eastAsia="en-AU"/>
              </w:rPr>
              <w:t xml:space="preserve"> in the below:</w:t>
            </w:r>
          </w:p>
          <w:p w14:paraId="2E37E1DB" w14:textId="77777777" w:rsidR="00C66D1A" w:rsidRPr="00CD6B0D" w:rsidRDefault="00C66D1A" w:rsidP="00C63F0A">
            <w:pPr>
              <w:numPr>
                <w:ilvl w:val="2"/>
                <w:numId w:val="8"/>
              </w:numPr>
              <w:spacing w:before="40" w:after="40" w:line="276" w:lineRule="auto"/>
              <w:ind w:left="588" w:hanging="171"/>
              <w:rPr>
                <w:rFonts w:ascii="Helvetica Neue" w:eastAsia="Times New Roman" w:hAnsi="Helvetica Neue" w:cs="Arial"/>
                <w:sz w:val="18"/>
                <w:szCs w:val="18"/>
                <w:lang w:val="en-AU" w:eastAsia="en-AU"/>
              </w:rPr>
            </w:pPr>
            <w:r w:rsidRPr="00CD6B0D">
              <w:rPr>
                <w:rFonts w:ascii="Helvetica Neue" w:eastAsia="Times New Roman" w:hAnsi="Helvetica Neue" w:cs="Arial"/>
                <w:sz w:val="18"/>
                <w:szCs w:val="18"/>
                <w:lang w:val="en-AU" w:eastAsia="en-AU"/>
              </w:rPr>
              <w:t xml:space="preserve">Preamble: </w:t>
            </w:r>
          </w:p>
          <w:p w14:paraId="30E053DD" w14:textId="77777777" w:rsidR="00C66D1A" w:rsidRPr="00C66D1A" w:rsidRDefault="00C66D1A" w:rsidP="00C66D1A">
            <w:pPr>
              <w:spacing w:before="40" w:after="40"/>
              <w:ind w:left="588"/>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The aims of the Department include: </w:t>
            </w:r>
            <w:r w:rsidRPr="00CD6B0D">
              <w:rPr>
                <w:rFonts w:ascii="Helvetica Neue" w:eastAsia="Times New Roman" w:hAnsi="Helvetica Neue" w:cs="Arial"/>
                <w:sz w:val="18"/>
                <w:szCs w:val="18"/>
                <w:lang w:val="en-AU" w:eastAsia="en-AU"/>
              </w:rPr>
              <w:t>“ … the provision of a child safe environment”</w:t>
            </w:r>
          </w:p>
          <w:p w14:paraId="28FE0F8A" w14:textId="77777777" w:rsidR="00C66D1A" w:rsidRPr="00CD6B0D" w:rsidRDefault="00C66D1A" w:rsidP="00C63F0A">
            <w:pPr>
              <w:numPr>
                <w:ilvl w:val="2"/>
                <w:numId w:val="8"/>
              </w:numPr>
              <w:spacing w:before="40" w:after="40" w:line="276" w:lineRule="auto"/>
              <w:ind w:left="588" w:hanging="171"/>
              <w:rPr>
                <w:rFonts w:ascii="Helvetica Neue" w:eastAsia="Times New Roman" w:hAnsi="Helvetica Neue" w:cs="Arial"/>
                <w:sz w:val="18"/>
                <w:szCs w:val="18"/>
                <w:lang w:val="en-AU" w:eastAsia="en-AU"/>
              </w:rPr>
            </w:pPr>
            <w:r w:rsidRPr="00CD6B0D">
              <w:rPr>
                <w:rFonts w:ascii="Helvetica Neue" w:eastAsia="Times New Roman" w:hAnsi="Helvetica Neue" w:cs="Arial"/>
                <w:sz w:val="18"/>
                <w:szCs w:val="18"/>
                <w:lang w:val="en-AU" w:eastAsia="en-AU"/>
              </w:rPr>
              <w:t>Schedule B – Accountabilities of a principal – Student Support:</w:t>
            </w:r>
          </w:p>
          <w:p w14:paraId="35A6FB33" w14:textId="77777777" w:rsidR="00C66D1A" w:rsidRPr="00C66D1A" w:rsidRDefault="00C66D1A" w:rsidP="00C66D1A">
            <w:pPr>
              <w:spacing w:before="40" w:after="40"/>
              <w:ind w:left="588"/>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“Pt 2) Plan, implement and monitor arrangements to ensure the care, safety, security and general well-being of all students in attendance at the school </w:t>
            </w:r>
            <w:r w:rsidRPr="00CD6B0D">
              <w:rPr>
                <w:rFonts w:ascii="Helvetica Neue" w:eastAsia="Times New Roman" w:hAnsi="Helvetica Neue" w:cs="Arial"/>
                <w:sz w:val="18"/>
                <w:szCs w:val="18"/>
                <w:lang w:val="en-AU" w:eastAsia="en-AU"/>
              </w:rPr>
              <w:t>including compliance with the Child Safe Standards</w:t>
            </w:r>
            <w:r w:rsidRPr="00C66D1A">
              <w:rPr>
                <w:rFonts w:ascii="Helvetica Neue" w:eastAsia="Times New Roman" w:hAnsi="Helvetica Neue" w:cs="Arial"/>
                <w:sz w:val="18"/>
                <w:szCs w:val="18"/>
                <w:lang w:val="en-AU" w:eastAsia="en-AU"/>
              </w:rPr>
              <w:t xml:space="preserve"> “</w:t>
            </w:r>
          </w:p>
          <w:p w14:paraId="61FF93BD" w14:textId="77777777" w:rsidR="00C66D1A" w:rsidRPr="00C66D1A" w:rsidRDefault="00C66D1A" w:rsidP="00C66D1A">
            <w:pPr>
              <w:spacing w:before="40" w:after="40"/>
              <w:ind w:left="307"/>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This will apply for future contracts.</w:t>
            </w:r>
          </w:p>
          <w:p w14:paraId="24D3AD0D" w14:textId="77777777" w:rsidR="00C66D1A" w:rsidRPr="00C66D1A" w:rsidRDefault="00C66D1A" w:rsidP="00C66D1A">
            <w:pPr>
              <w:spacing w:before="40" w:after="40"/>
              <w:rPr>
                <w:rFonts w:ascii="Helvetica Neue" w:eastAsia="Times New Roman" w:hAnsi="Helvetica Neue" w:cs="Arial"/>
                <w:sz w:val="18"/>
                <w:szCs w:val="18"/>
                <w:lang w:val="en-AU" w:eastAsia="en-AU"/>
              </w:rPr>
            </w:pPr>
          </w:p>
        </w:tc>
        <w:tc>
          <w:tcPr>
            <w:tcW w:w="3119" w:type="dxa"/>
            <w:shd w:val="clear" w:color="auto" w:fill="F2F2F2" w:themeFill="background1" w:themeFillShade="F2"/>
          </w:tcPr>
          <w:p w14:paraId="67A29B12" w14:textId="75955A56"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lastRenderedPageBreak/>
              <w:t>Ensure that position descriptions for all new positions include the standard ‘Child safe environments’ clause as provided in the ‘Recruitment in Schools’ Guide.</w:t>
            </w:r>
          </w:p>
          <w:p w14:paraId="6423E917" w14:textId="6C096B14"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For existing staff, the school will promote and embed the Child Safety Code of Conduct in accordance with </w:t>
            </w:r>
            <w:r w:rsidR="00030B20">
              <w:rPr>
                <w:rFonts w:ascii="Helvetica Neue" w:eastAsia="Times New Roman" w:hAnsi="Helvetica Neue" w:cs="Arial"/>
                <w:sz w:val="18"/>
                <w:szCs w:val="18"/>
                <w:lang w:val="en-AU" w:eastAsia="en-AU"/>
              </w:rPr>
              <w:t>Standard 3</w:t>
            </w:r>
            <w:r w:rsidRPr="00C66D1A">
              <w:rPr>
                <w:rFonts w:ascii="Helvetica Neue" w:eastAsia="Times New Roman" w:hAnsi="Helvetica Neue" w:cs="Arial"/>
                <w:sz w:val="18"/>
                <w:szCs w:val="18"/>
                <w:lang w:val="en-AU" w:eastAsia="en-AU"/>
              </w:rPr>
              <w:t xml:space="preserve">. </w:t>
            </w:r>
          </w:p>
          <w:p w14:paraId="50B1F23E" w14:textId="07DE7D4D"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Note that the Principal Class Contract of Employment has been updated to include reference to the Standards, and </w:t>
            </w:r>
            <w:r w:rsidR="000B0697">
              <w:rPr>
                <w:rFonts w:ascii="Helvetica Neue" w:eastAsia="Times New Roman" w:hAnsi="Helvetica Neue" w:cs="Arial"/>
                <w:sz w:val="18"/>
                <w:szCs w:val="18"/>
                <w:lang w:val="en-AU" w:eastAsia="en-AU"/>
              </w:rPr>
              <w:t xml:space="preserve">all contracts offered on or </w:t>
            </w:r>
            <w:r w:rsidR="000B0697">
              <w:rPr>
                <w:rFonts w:ascii="Helvetica Neue" w:eastAsia="Times New Roman" w:hAnsi="Helvetica Neue" w:cs="Arial"/>
                <w:sz w:val="18"/>
                <w:szCs w:val="18"/>
                <w:lang w:val="en-AU" w:eastAsia="en-AU"/>
              </w:rPr>
              <w:lastRenderedPageBreak/>
              <w:t>after 1 August will include the revised wording.</w:t>
            </w:r>
            <w:r w:rsidRPr="00C66D1A">
              <w:rPr>
                <w:rFonts w:ascii="Helvetica Neue" w:eastAsia="Times New Roman" w:hAnsi="Helvetica Neue" w:cs="Arial"/>
                <w:sz w:val="18"/>
                <w:szCs w:val="18"/>
                <w:lang w:val="en-AU" w:eastAsia="en-AU"/>
              </w:rPr>
              <w:t xml:space="preserve">    </w:t>
            </w:r>
          </w:p>
          <w:p w14:paraId="55A71B06" w14:textId="77777777" w:rsidR="00C66D1A" w:rsidRPr="00C66D1A" w:rsidRDefault="00C66D1A" w:rsidP="00C66D1A">
            <w:pPr>
              <w:spacing w:before="40" w:after="40"/>
              <w:ind w:left="23"/>
              <w:rPr>
                <w:rFonts w:ascii="Helvetica Neue" w:eastAsia="Times New Roman" w:hAnsi="Helvetica Neue" w:cs="Arial"/>
                <w:sz w:val="18"/>
                <w:szCs w:val="18"/>
                <w:lang w:val="en-AU" w:eastAsia="en-AU"/>
              </w:rPr>
            </w:pPr>
          </w:p>
        </w:tc>
      </w:tr>
      <w:tr w:rsidR="00C66D1A" w:rsidRPr="00C66D1A" w14:paraId="17D2D96F" w14:textId="77777777" w:rsidTr="00C63F0A">
        <w:tc>
          <w:tcPr>
            <w:tcW w:w="2735" w:type="dxa"/>
          </w:tcPr>
          <w:p w14:paraId="4078646A" w14:textId="77777777" w:rsidR="00C66D1A" w:rsidRPr="00C66D1A" w:rsidRDefault="00C66D1A" w:rsidP="00C63F0A">
            <w:pPr>
              <w:numPr>
                <w:ilvl w:val="0"/>
                <w:numId w:val="9"/>
              </w:numPr>
              <w:spacing w:before="40" w:after="40" w:line="276" w:lineRule="auto"/>
              <w:ind w:left="284" w:hanging="284"/>
              <w:jc w:val="both"/>
              <w:rPr>
                <w:rFonts w:ascii="Helvetica Neue" w:eastAsia="Times New Roman" w:hAnsi="Helvetica Neue" w:cs="Arial"/>
                <w:i/>
                <w:sz w:val="18"/>
                <w:szCs w:val="18"/>
                <w:lang w:val="en-AU" w:eastAsia="en-AU"/>
              </w:rPr>
            </w:pPr>
            <w:r w:rsidRPr="00C66D1A">
              <w:rPr>
                <w:rFonts w:ascii="Helvetica Neue" w:eastAsia="Times New Roman" w:hAnsi="Helvetica Neue" w:cs="Arial"/>
                <w:i/>
                <w:sz w:val="18"/>
                <w:szCs w:val="18"/>
                <w:lang w:val="en-AU" w:eastAsia="en-AU"/>
              </w:rPr>
              <w:lastRenderedPageBreak/>
              <w:t xml:space="preserve">All applicants for jobs that involve child connected work for the school must be informed about the school’s child safety practices (including the code of conduct). </w:t>
            </w:r>
          </w:p>
          <w:p w14:paraId="65B11DAF" w14:textId="77777777" w:rsidR="00C66D1A" w:rsidRPr="00C66D1A" w:rsidRDefault="00C66D1A" w:rsidP="00C66D1A">
            <w:pPr>
              <w:spacing w:before="40" w:after="40"/>
              <w:ind w:left="284"/>
              <w:jc w:val="both"/>
              <w:rPr>
                <w:rFonts w:ascii="Helvetica Neue" w:eastAsia="Times New Roman" w:hAnsi="Helvetica Neue" w:cs="Arial"/>
                <w:i/>
                <w:sz w:val="18"/>
                <w:szCs w:val="18"/>
                <w:lang w:val="en-AU" w:eastAsia="en-AU"/>
              </w:rPr>
            </w:pPr>
          </w:p>
        </w:tc>
        <w:tc>
          <w:tcPr>
            <w:tcW w:w="4069" w:type="dxa"/>
          </w:tcPr>
          <w:p w14:paraId="56CCA0FC"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As above</w:t>
            </w:r>
            <w:r w:rsidRPr="00C66D1A">
              <w:rPr>
                <w:rFonts w:ascii="Helvetica Neue" w:eastAsia="Times New Roman" w:hAnsi="Helvetica Neue" w:cs="Arial"/>
                <w:i/>
                <w:sz w:val="18"/>
                <w:szCs w:val="18"/>
                <w:lang w:val="en-AU" w:eastAsia="en-AU"/>
              </w:rPr>
              <w:t xml:space="preserve"> </w:t>
            </w:r>
          </w:p>
        </w:tc>
        <w:tc>
          <w:tcPr>
            <w:tcW w:w="3119" w:type="dxa"/>
            <w:shd w:val="clear" w:color="auto" w:fill="F2F2F2" w:themeFill="background1" w:themeFillShade="F2"/>
          </w:tcPr>
          <w:p w14:paraId="0348B84B"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As above</w:t>
            </w:r>
          </w:p>
        </w:tc>
      </w:tr>
      <w:tr w:rsidR="00C66D1A" w:rsidRPr="00C66D1A" w14:paraId="48FF98ED" w14:textId="77777777" w:rsidTr="00C63F0A">
        <w:tc>
          <w:tcPr>
            <w:tcW w:w="2735" w:type="dxa"/>
          </w:tcPr>
          <w:p w14:paraId="0EEC360B"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Times New Roman"/>
                <w:sz w:val="18"/>
                <w:szCs w:val="18"/>
                <w:lang w:val="en-AU" w:eastAsia="en-AU"/>
              </w:rPr>
            </w:pPr>
            <w:r w:rsidRPr="00C66D1A">
              <w:rPr>
                <w:rFonts w:ascii="Helvetica Neue" w:eastAsia="Times New Roman" w:hAnsi="Helvetica Neue" w:cs="Arial"/>
                <w:i/>
                <w:sz w:val="18"/>
                <w:szCs w:val="18"/>
                <w:lang w:val="en-AU" w:eastAsia="en-AU"/>
              </w:rPr>
              <w:t xml:space="preserve">In accordance with any applicable legal requirement or school policy, the school must make reasonable efforts to gather, verify and record the following information about a person whom it proposes to engage to perform child connected </w:t>
            </w:r>
          </w:p>
          <w:p w14:paraId="16E20FC0"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Times New Roman"/>
                <w:sz w:val="18"/>
                <w:szCs w:val="18"/>
                <w:lang w:val="en-AU" w:eastAsia="en-AU"/>
              </w:rPr>
            </w:pPr>
            <w:r w:rsidRPr="00C66D1A">
              <w:rPr>
                <w:rFonts w:ascii="Helvetica Neue" w:eastAsia="Times New Roman" w:hAnsi="Helvetica Neue" w:cs="Arial"/>
                <w:i/>
                <w:sz w:val="18"/>
                <w:szCs w:val="18"/>
                <w:lang w:val="en-AU" w:eastAsia="en-AU"/>
              </w:rPr>
              <w:lastRenderedPageBreak/>
              <w:t>The school need not comply with the requirements in step (3) above if it has already made reasonable efforts to gather, verify and record the information about a particular individual within the previous 12 months</w:t>
            </w:r>
          </w:p>
          <w:p w14:paraId="798304B9" w14:textId="77777777" w:rsidR="00C66D1A" w:rsidRPr="00C66D1A" w:rsidRDefault="00C66D1A" w:rsidP="00C66D1A">
            <w:pPr>
              <w:spacing w:before="40" w:after="40"/>
              <w:rPr>
                <w:rFonts w:ascii="Helvetica Neue" w:eastAsia="Times New Roman" w:hAnsi="Helvetica Neue" w:cs="Times New Roman"/>
                <w:sz w:val="18"/>
                <w:szCs w:val="18"/>
                <w:lang w:val="en-AU" w:eastAsia="en-AU"/>
              </w:rPr>
            </w:pPr>
          </w:p>
        </w:tc>
        <w:tc>
          <w:tcPr>
            <w:tcW w:w="4069" w:type="dxa"/>
          </w:tcPr>
          <w:p w14:paraId="32593474"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lastRenderedPageBreak/>
              <w:t xml:space="preserve">The ‘Recruitment in Schools’ Guide has been updated to include that, the Principal, prior to an external applicant person commencing employment, must be satisfied that the person: </w:t>
            </w:r>
          </w:p>
          <w:p w14:paraId="233E1ABD" w14:textId="3D671103" w:rsidR="00C66D1A" w:rsidRPr="00C66D1A" w:rsidRDefault="00C66D1A" w:rsidP="00C66D1A">
            <w:pPr>
              <w:spacing w:before="40" w:after="40"/>
              <w:ind w:left="307"/>
              <w:rPr>
                <w:rFonts w:ascii="Helvetica Neue" w:eastAsia="Times New Roman" w:hAnsi="Helvetica Neue" w:cs="Arial"/>
                <w:sz w:val="18"/>
                <w:szCs w:val="18"/>
                <w:lang w:val="en-AU" w:eastAsia="en-AU"/>
              </w:rPr>
            </w:pPr>
            <w:r w:rsidRPr="00C66D1A">
              <w:rPr>
                <w:rFonts w:ascii="Helvetica Neue" w:eastAsia="Times New Roman" w:hAnsi="Helvetica Neue" w:cs="Arial"/>
                <w:i/>
                <w:sz w:val="18"/>
                <w:szCs w:val="18"/>
                <w:lang w:val="en-AU" w:eastAsia="en-AU"/>
              </w:rPr>
              <w:t>“</w:t>
            </w:r>
            <w:r w:rsidR="009A217E">
              <w:rPr>
                <w:rFonts w:ascii="Helvetica Neue" w:eastAsia="Times New Roman" w:hAnsi="Helvetica Neue" w:cs="Arial"/>
                <w:i/>
                <w:sz w:val="18"/>
                <w:szCs w:val="18"/>
                <w:lang w:val="en-AU" w:eastAsia="en-AU"/>
              </w:rPr>
              <w:t>meets the Child Safe Standards.</w:t>
            </w:r>
            <w:r w:rsidRPr="00C66D1A">
              <w:rPr>
                <w:rFonts w:ascii="Helvetica Neue" w:eastAsia="Times New Roman" w:hAnsi="Helvetica Neue" w:cs="Arial"/>
                <w:i/>
                <w:sz w:val="18"/>
                <w:szCs w:val="18"/>
                <w:lang w:val="en-AU" w:eastAsia="en-AU"/>
              </w:rPr>
              <w:t>”</w:t>
            </w:r>
            <w:r w:rsidR="000B0697">
              <w:rPr>
                <w:rFonts w:ascii="Helvetica Neue" w:eastAsia="Times New Roman" w:hAnsi="Helvetica Neue" w:cs="Arial"/>
                <w:i/>
                <w:sz w:val="18"/>
                <w:szCs w:val="18"/>
                <w:lang w:val="en-AU" w:eastAsia="en-AU"/>
              </w:rPr>
              <w:t xml:space="preserve"> (insert link to CSS site”</w:t>
            </w:r>
          </w:p>
          <w:p w14:paraId="638903A2" w14:textId="29D9137F" w:rsidR="009A217E" w:rsidRDefault="009A217E" w:rsidP="00C66D1A">
            <w:pPr>
              <w:spacing w:before="40" w:after="40"/>
              <w:ind w:left="307"/>
              <w:rPr>
                <w:rFonts w:ascii="Helvetica Neue" w:eastAsia="Times New Roman" w:hAnsi="Helvetica Neue" w:cs="Arial"/>
                <w:sz w:val="18"/>
                <w:szCs w:val="18"/>
                <w:lang w:val="en-AU" w:eastAsia="en-AU"/>
              </w:rPr>
            </w:pPr>
            <w:r>
              <w:rPr>
                <w:rFonts w:ascii="Helvetica Neue" w:eastAsia="Times New Roman" w:hAnsi="Helvetica Neue" w:cs="Arial"/>
                <w:sz w:val="18"/>
                <w:szCs w:val="18"/>
                <w:lang w:val="en-AU" w:eastAsia="en-AU"/>
              </w:rPr>
              <w:t xml:space="preserve">This can be found </w:t>
            </w:r>
            <w:hyperlink r:id="rId13" w:history="1">
              <w:r w:rsidRPr="009A217E">
                <w:rPr>
                  <w:rStyle w:val="Hyperlink"/>
                  <w:rFonts w:ascii="Helvetica Neue" w:eastAsia="Times New Roman" w:hAnsi="Helvetica Neue" w:cs="Arial"/>
                  <w:sz w:val="18"/>
                  <w:szCs w:val="18"/>
                  <w:lang w:val="en-AU" w:eastAsia="en-AU"/>
                </w:rPr>
                <w:t>here</w:t>
              </w:r>
            </w:hyperlink>
            <w:r>
              <w:rPr>
                <w:rFonts w:ascii="Helvetica Neue" w:eastAsia="Times New Roman" w:hAnsi="Helvetica Neue" w:cs="Arial"/>
                <w:sz w:val="18"/>
                <w:szCs w:val="18"/>
                <w:lang w:val="en-AU" w:eastAsia="en-AU"/>
              </w:rPr>
              <w:t xml:space="preserve">. </w:t>
            </w:r>
          </w:p>
          <w:p w14:paraId="4863054F" w14:textId="2D3C2DCF" w:rsidR="00C66D1A" w:rsidRPr="00C66D1A" w:rsidRDefault="00C66D1A" w:rsidP="00112E6C">
            <w:pPr>
              <w:spacing w:before="40" w:after="40" w:line="276" w:lineRule="auto"/>
              <w:rPr>
                <w:rFonts w:ascii="Helvetica Neue" w:eastAsia="Times New Roman" w:hAnsi="Helvetica Neue" w:cs="Arial"/>
                <w:sz w:val="18"/>
                <w:szCs w:val="18"/>
                <w:lang w:val="en-AU" w:eastAsia="en-AU"/>
              </w:rPr>
            </w:pPr>
          </w:p>
        </w:tc>
        <w:tc>
          <w:tcPr>
            <w:tcW w:w="3119" w:type="dxa"/>
            <w:shd w:val="clear" w:color="auto" w:fill="F2F2F2" w:themeFill="background1" w:themeFillShade="F2"/>
          </w:tcPr>
          <w:p w14:paraId="19CF83CA"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Principals implement practices to ensure that they are satisfied an external applicant </w:t>
            </w:r>
            <w:r w:rsidRPr="00C66D1A">
              <w:rPr>
                <w:rFonts w:ascii="Helvetica Neue" w:eastAsia="Times New Roman" w:hAnsi="Helvetica Neue" w:cs="Arial"/>
                <w:i/>
                <w:sz w:val="18"/>
                <w:szCs w:val="18"/>
                <w:lang w:val="en-AU" w:eastAsia="en-AU"/>
              </w:rPr>
              <w:t>meets the Child Safe Standards</w:t>
            </w:r>
            <w:r w:rsidRPr="00C66D1A">
              <w:rPr>
                <w:rFonts w:ascii="Helvetica Neue" w:eastAsia="Times New Roman" w:hAnsi="Helvetica Neue" w:cs="Arial"/>
                <w:sz w:val="18"/>
                <w:szCs w:val="18"/>
                <w:lang w:val="en-AU" w:eastAsia="en-AU"/>
              </w:rPr>
              <w:t xml:space="preserve"> prior to the applicant’s employment.</w:t>
            </w:r>
            <w:r w:rsidRPr="00C66D1A">
              <w:rPr>
                <w:rFonts w:ascii="Helvetica Neue" w:eastAsia="Times New Roman" w:hAnsi="Helvetica Neue" w:cs="Arial"/>
                <w:i/>
                <w:sz w:val="18"/>
                <w:szCs w:val="18"/>
                <w:lang w:val="en-AU" w:eastAsia="en-AU"/>
              </w:rPr>
              <w:t xml:space="preserve"> </w:t>
            </w:r>
          </w:p>
        </w:tc>
      </w:tr>
      <w:tr w:rsidR="00C66D1A" w:rsidRPr="00C66D1A" w14:paraId="2BC5A76C" w14:textId="77777777" w:rsidTr="00C63F0A">
        <w:tc>
          <w:tcPr>
            <w:tcW w:w="2735" w:type="dxa"/>
          </w:tcPr>
          <w:p w14:paraId="109A8CF3"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Times New Roman"/>
                <w:sz w:val="18"/>
                <w:szCs w:val="18"/>
                <w:lang w:val="en-AU" w:eastAsia="en-AU"/>
              </w:rPr>
            </w:pPr>
            <w:r w:rsidRPr="00C66D1A">
              <w:rPr>
                <w:rFonts w:ascii="Helvetica Neue" w:eastAsia="Times New Roman" w:hAnsi="Helvetica Neue" w:cs="Arial"/>
                <w:i/>
                <w:sz w:val="18"/>
                <w:szCs w:val="18"/>
                <w:lang w:val="en-AU" w:eastAsia="en-AU"/>
              </w:rPr>
              <w:lastRenderedPageBreak/>
              <w:t xml:space="preserve">The school must ensure that appropriate supervision or support arrangements are in place in relation to induction and continuing suitability for child connected work </w:t>
            </w:r>
          </w:p>
        </w:tc>
        <w:tc>
          <w:tcPr>
            <w:tcW w:w="4069" w:type="dxa"/>
          </w:tcPr>
          <w:p w14:paraId="40CC70FE" w14:textId="77777777" w:rsidR="00C63F0A" w:rsidRPr="00C63F0A" w:rsidRDefault="00C63F0A" w:rsidP="00617CBE">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3F0A">
              <w:rPr>
                <w:rFonts w:ascii="Helvetica Neue" w:eastAsia="Times New Roman" w:hAnsi="Helvetica Neue" w:cs="Arial"/>
                <w:sz w:val="18"/>
                <w:szCs w:val="18"/>
                <w:lang w:val="en-AU" w:eastAsia="en-AU"/>
              </w:rPr>
              <w:t xml:space="preserve">Advice on alignment of/ changes to Induction will be developed in 2016. </w:t>
            </w:r>
          </w:p>
          <w:p w14:paraId="376010F5" w14:textId="637D6392" w:rsidR="00C66D1A" w:rsidRPr="00C63F0A" w:rsidRDefault="00C63F0A" w:rsidP="00617CBE">
            <w:pPr>
              <w:numPr>
                <w:ilvl w:val="0"/>
                <w:numId w:val="10"/>
              </w:numPr>
              <w:spacing w:before="40" w:after="40" w:line="276" w:lineRule="auto"/>
              <w:ind w:left="307" w:hanging="284"/>
              <w:rPr>
                <w:rFonts w:cs="Arial"/>
                <w:szCs w:val="20"/>
              </w:rPr>
            </w:pPr>
            <w:r w:rsidRPr="00C63F0A">
              <w:rPr>
                <w:rFonts w:ascii="Helvetica Neue" w:eastAsia="Times New Roman" w:hAnsi="Helvetica Neue" w:cs="Arial"/>
                <w:sz w:val="18"/>
                <w:szCs w:val="18"/>
                <w:lang w:val="en-AU" w:eastAsia="en-AU"/>
              </w:rPr>
              <w:t>Advice on alignment of/ changes to Performance and Development will be developed in 2016, with changes to be determined for the 2017-18 Performance and Development cycle.</w:t>
            </w:r>
            <w:r>
              <w:rPr>
                <w:rFonts w:cs="Arial"/>
                <w:szCs w:val="20"/>
              </w:rPr>
              <w:t xml:space="preserve"> </w:t>
            </w:r>
          </w:p>
        </w:tc>
        <w:tc>
          <w:tcPr>
            <w:tcW w:w="3119" w:type="dxa"/>
            <w:shd w:val="clear" w:color="auto" w:fill="F2F2F2" w:themeFill="background1" w:themeFillShade="F2"/>
          </w:tcPr>
          <w:p w14:paraId="7B77535A" w14:textId="2599BC2A" w:rsidR="00C66D1A" w:rsidRPr="00C66D1A" w:rsidRDefault="00C63F0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3F0A">
              <w:rPr>
                <w:rFonts w:ascii="Helvetica Neue" w:eastAsia="Times New Roman" w:hAnsi="Helvetica Neue" w:cs="Arial"/>
                <w:sz w:val="18"/>
                <w:szCs w:val="18"/>
                <w:lang w:val="en-AU" w:eastAsia="en-AU"/>
              </w:rPr>
              <w:t>Note that further advice on requirements related to Induction and Performance and Development will be developed in 2016 to ensure schools fully meet this Standard.</w:t>
            </w:r>
          </w:p>
        </w:tc>
      </w:tr>
      <w:tr w:rsidR="00C66D1A" w:rsidRPr="00C66D1A" w14:paraId="1ECBE18A" w14:textId="77777777" w:rsidTr="00C63F0A">
        <w:tc>
          <w:tcPr>
            <w:tcW w:w="2735" w:type="dxa"/>
          </w:tcPr>
          <w:p w14:paraId="58B49A26" w14:textId="77777777" w:rsidR="00C66D1A" w:rsidRPr="00C66D1A" w:rsidRDefault="00C66D1A" w:rsidP="00C63F0A">
            <w:pPr>
              <w:numPr>
                <w:ilvl w:val="0"/>
                <w:numId w:val="9"/>
              </w:numPr>
              <w:spacing w:before="40" w:after="40" w:line="276" w:lineRule="auto"/>
              <w:ind w:left="284" w:hanging="284"/>
              <w:rPr>
                <w:rFonts w:ascii="Helvetica Neue" w:eastAsia="Times New Roman" w:hAnsi="Helvetica Neue" w:cs="Arial"/>
                <w:i/>
                <w:sz w:val="18"/>
                <w:szCs w:val="18"/>
                <w:lang w:val="en-AU" w:eastAsia="en-AU"/>
              </w:rPr>
            </w:pPr>
            <w:r w:rsidRPr="00C66D1A">
              <w:rPr>
                <w:rFonts w:ascii="Helvetica Neue" w:eastAsia="Times New Roman" w:hAnsi="Helvetica Neue" w:cs="Arial"/>
                <w:i/>
                <w:sz w:val="18"/>
                <w:szCs w:val="18"/>
                <w:lang w:val="en-AU" w:eastAsia="en-AU"/>
              </w:rPr>
              <w:t>The school must implement practices that enable the school governing authority to be satisfied that people engaged in child-connected work perform appropriately in relation to child safety</w:t>
            </w:r>
          </w:p>
          <w:p w14:paraId="238A7B53" w14:textId="77777777" w:rsidR="00C66D1A" w:rsidRPr="00C66D1A" w:rsidRDefault="00C66D1A" w:rsidP="00C66D1A">
            <w:pPr>
              <w:spacing w:before="40" w:after="40"/>
              <w:ind w:left="284"/>
              <w:rPr>
                <w:rFonts w:ascii="Helvetica Neue" w:eastAsia="Times New Roman" w:hAnsi="Helvetica Neue" w:cs="Arial"/>
                <w:i/>
                <w:sz w:val="18"/>
                <w:szCs w:val="18"/>
                <w:lang w:val="en-AU" w:eastAsia="en-AU"/>
              </w:rPr>
            </w:pPr>
          </w:p>
        </w:tc>
        <w:tc>
          <w:tcPr>
            <w:tcW w:w="4069" w:type="dxa"/>
          </w:tcPr>
          <w:p w14:paraId="12A9D8A0" w14:textId="77777777"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As above.</w:t>
            </w:r>
          </w:p>
        </w:tc>
        <w:tc>
          <w:tcPr>
            <w:tcW w:w="3119" w:type="dxa"/>
            <w:shd w:val="clear" w:color="auto" w:fill="F2F2F2" w:themeFill="background1" w:themeFillShade="F2"/>
          </w:tcPr>
          <w:p w14:paraId="18E831D1" w14:textId="6D2C1999" w:rsidR="00C66D1A" w:rsidRPr="00C66D1A" w:rsidRDefault="00C66D1A" w:rsidP="00C63F0A">
            <w:pPr>
              <w:numPr>
                <w:ilvl w:val="0"/>
                <w:numId w:val="10"/>
              </w:numPr>
              <w:spacing w:before="40" w:after="40" w:line="276" w:lineRule="auto"/>
              <w:ind w:left="307" w:hanging="284"/>
              <w:rPr>
                <w:rFonts w:ascii="Helvetica Neue" w:eastAsia="Times New Roman" w:hAnsi="Helvetica Neue" w:cs="Arial"/>
                <w:sz w:val="18"/>
                <w:szCs w:val="18"/>
                <w:lang w:val="en-AU" w:eastAsia="en-AU"/>
              </w:rPr>
            </w:pPr>
            <w:r w:rsidRPr="00C66D1A">
              <w:rPr>
                <w:rFonts w:ascii="Helvetica Neue" w:eastAsia="Times New Roman" w:hAnsi="Helvetica Neue" w:cs="Arial"/>
                <w:sz w:val="18"/>
                <w:szCs w:val="18"/>
                <w:lang w:val="en-AU" w:eastAsia="en-AU"/>
              </w:rPr>
              <w:t xml:space="preserve">School Councils to oversee and review </w:t>
            </w:r>
            <w:r w:rsidR="00030B20">
              <w:rPr>
                <w:rFonts w:ascii="Helvetica Neue" w:eastAsia="Times New Roman" w:hAnsi="Helvetica Neue" w:cs="Arial"/>
                <w:sz w:val="18"/>
                <w:szCs w:val="18"/>
                <w:lang w:val="en-AU" w:eastAsia="en-AU"/>
              </w:rPr>
              <w:t>Standard 4</w:t>
            </w:r>
            <w:r w:rsidRPr="00C66D1A">
              <w:rPr>
                <w:rFonts w:ascii="Helvetica Neue" w:eastAsia="Times New Roman" w:hAnsi="Helvetica Neue" w:cs="Arial"/>
                <w:sz w:val="18"/>
                <w:szCs w:val="18"/>
                <w:lang w:val="en-AU" w:eastAsia="en-AU"/>
              </w:rPr>
              <w:t xml:space="preserve"> as part of </w:t>
            </w:r>
            <w:r w:rsidR="00030B20">
              <w:rPr>
                <w:rFonts w:ascii="Helvetica Neue" w:eastAsia="Times New Roman" w:hAnsi="Helvetica Neue" w:cs="Arial"/>
                <w:sz w:val="18"/>
                <w:szCs w:val="18"/>
                <w:lang w:val="en-AU" w:eastAsia="en-AU"/>
              </w:rPr>
              <w:t>the school’s Action Plan [Standard 1</w:t>
            </w:r>
            <w:r w:rsidRPr="00C66D1A">
              <w:rPr>
                <w:rFonts w:ascii="Helvetica Neue" w:eastAsia="Times New Roman" w:hAnsi="Helvetica Neue" w:cs="Arial"/>
                <w:sz w:val="18"/>
                <w:szCs w:val="18"/>
                <w:lang w:val="en-AU" w:eastAsia="en-AU"/>
              </w:rPr>
              <w:t>] and School Chi</w:t>
            </w:r>
            <w:r w:rsidR="00030B20">
              <w:rPr>
                <w:rFonts w:ascii="Helvetica Neue" w:eastAsia="Times New Roman" w:hAnsi="Helvetica Neue" w:cs="Arial"/>
                <w:sz w:val="18"/>
                <w:szCs w:val="18"/>
                <w:lang w:val="en-AU" w:eastAsia="en-AU"/>
              </w:rPr>
              <w:t>ld Safe Environments policy [Standard</w:t>
            </w:r>
            <w:r w:rsidRPr="00C66D1A">
              <w:rPr>
                <w:rFonts w:ascii="Helvetica Neue" w:eastAsia="Times New Roman" w:hAnsi="Helvetica Neue" w:cs="Arial"/>
                <w:sz w:val="18"/>
                <w:szCs w:val="18"/>
                <w:lang w:val="en-AU" w:eastAsia="en-AU"/>
              </w:rPr>
              <w:t xml:space="preserve"> 2] </w:t>
            </w:r>
          </w:p>
        </w:tc>
      </w:tr>
    </w:tbl>
    <w:p w14:paraId="3F9012D4" w14:textId="77777777" w:rsidR="00030B20" w:rsidRDefault="00030B20" w:rsidP="00A67C8C">
      <w:pPr>
        <w:pStyle w:val="Default"/>
        <w:keepNext/>
        <w:rPr>
          <w:rFonts w:ascii="Helvetica Neue" w:eastAsia="MS Mincho" w:hAnsi="Helvetica Neue"/>
          <w:b/>
          <w:caps/>
          <w:color w:val="E57216"/>
          <w:lang w:val="en-US"/>
        </w:rPr>
      </w:pPr>
    </w:p>
    <w:p w14:paraId="53E75AF2" w14:textId="77777777" w:rsidR="00E30B6F" w:rsidRDefault="00A67C8C" w:rsidP="00E30B6F">
      <w:pPr>
        <w:autoSpaceDE w:val="0"/>
        <w:autoSpaceDN w:val="0"/>
        <w:adjustRightInd w:val="0"/>
        <w:outlineLvl w:val="0"/>
        <w:rPr>
          <w:rFonts w:cs="Arial"/>
          <w:b/>
          <w:bCs/>
          <w:color w:val="000000"/>
          <w:sz w:val="24"/>
          <w:u w:val="single"/>
        </w:rPr>
      </w:pPr>
      <w:r w:rsidRPr="00E30B6F">
        <w:rPr>
          <w:rFonts w:cs="Arial"/>
          <w:b/>
          <w:bCs/>
          <w:color w:val="000000"/>
          <w:sz w:val="24"/>
          <w:u w:val="single"/>
        </w:rPr>
        <w:t xml:space="preserve">Resources and </w:t>
      </w:r>
      <w:proofErr w:type="gramStart"/>
      <w:r w:rsidRPr="00E30B6F">
        <w:rPr>
          <w:rFonts w:cs="Arial"/>
          <w:b/>
          <w:bCs/>
          <w:color w:val="000000"/>
          <w:sz w:val="24"/>
          <w:u w:val="single"/>
        </w:rPr>
        <w:t xml:space="preserve">References </w:t>
      </w:r>
      <w:r w:rsidR="00E30B6F">
        <w:rPr>
          <w:rFonts w:cs="Arial"/>
          <w:b/>
          <w:bCs/>
          <w:color w:val="000000"/>
          <w:sz w:val="24"/>
          <w:u w:val="single"/>
        </w:rPr>
        <w:t>:</w:t>
      </w:r>
      <w:proofErr w:type="gramEnd"/>
    </w:p>
    <w:p w14:paraId="50C410EC" w14:textId="6D98E601" w:rsidR="00A67C8C" w:rsidRPr="00E30B6F" w:rsidRDefault="00A67C8C" w:rsidP="00E30B6F">
      <w:pPr>
        <w:autoSpaceDE w:val="0"/>
        <w:autoSpaceDN w:val="0"/>
        <w:adjustRightInd w:val="0"/>
        <w:outlineLvl w:val="0"/>
        <w:rPr>
          <w:rFonts w:cs="Arial"/>
          <w:b/>
          <w:bCs/>
          <w:color w:val="000000"/>
          <w:sz w:val="24"/>
          <w:u w:val="single"/>
        </w:rPr>
      </w:pPr>
      <w:r w:rsidRPr="00E30B6F">
        <w:rPr>
          <w:rFonts w:cs="Arial"/>
          <w:b/>
          <w:bCs/>
          <w:color w:val="000000"/>
          <w:sz w:val="24"/>
          <w:u w:val="single"/>
        </w:rPr>
        <w:t xml:space="preserve"> </w:t>
      </w:r>
    </w:p>
    <w:p w14:paraId="0AE84946" w14:textId="77777777" w:rsidR="00030B20" w:rsidRPr="00030B20" w:rsidRDefault="00030B20" w:rsidP="00C63F0A">
      <w:pPr>
        <w:pStyle w:val="ListParagraph"/>
        <w:numPr>
          <w:ilvl w:val="0"/>
          <w:numId w:val="4"/>
        </w:numPr>
        <w:spacing w:line="264" w:lineRule="auto"/>
        <w:rPr>
          <w:rFonts w:ascii="Helvetica Neue" w:hAnsi="Helvetica Neue" w:cs="Arial"/>
          <w:color w:val="212121"/>
        </w:rPr>
      </w:pPr>
      <w:r w:rsidRPr="00030B20">
        <w:rPr>
          <w:rFonts w:ascii="Helvetica Neue" w:hAnsi="Helvetica Neue" w:cs="Arial"/>
          <w:color w:val="212121"/>
        </w:rPr>
        <w:t xml:space="preserve">Commission for Children and Young People (2015) </w:t>
      </w:r>
      <w:r w:rsidRPr="007801AE">
        <w:rPr>
          <w:rFonts w:ascii="Helvetica Neue" w:hAnsi="Helvetica Neue" w:cs="Arial"/>
          <w:i/>
          <w:color w:val="212121"/>
        </w:rPr>
        <w:t xml:space="preserve">A Guide For Creating A Child Safe </w:t>
      </w:r>
      <w:proofErr w:type="spellStart"/>
      <w:r w:rsidRPr="007801AE">
        <w:rPr>
          <w:rFonts w:ascii="Helvetica Neue" w:hAnsi="Helvetica Neue" w:cs="Arial"/>
          <w:i/>
          <w:color w:val="212121"/>
        </w:rPr>
        <w:t>Organisation</w:t>
      </w:r>
      <w:proofErr w:type="spellEnd"/>
      <w:r w:rsidRPr="00030B20">
        <w:rPr>
          <w:rFonts w:ascii="Helvetica Neue" w:hAnsi="Helvetica Neue" w:cs="Arial"/>
          <w:color w:val="212121"/>
        </w:rPr>
        <w:t xml:space="preserve">, Version 2.0.  </w:t>
      </w:r>
    </w:p>
    <w:p w14:paraId="0C4FA8CC" w14:textId="77777777" w:rsidR="00030B20" w:rsidRPr="00030B20" w:rsidRDefault="00030B20" w:rsidP="00C63F0A">
      <w:pPr>
        <w:pStyle w:val="ListParagraph"/>
        <w:numPr>
          <w:ilvl w:val="0"/>
          <w:numId w:val="4"/>
        </w:numPr>
        <w:spacing w:line="264" w:lineRule="auto"/>
        <w:rPr>
          <w:rFonts w:ascii="Helvetica Neue" w:hAnsi="Helvetica Neue" w:cs="Arial"/>
          <w:color w:val="212121"/>
        </w:rPr>
      </w:pPr>
      <w:r w:rsidRPr="00030B20">
        <w:rPr>
          <w:rFonts w:ascii="Helvetica Neue" w:hAnsi="Helvetica Neue" w:cs="Arial"/>
          <w:color w:val="212121"/>
        </w:rPr>
        <w:t xml:space="preserve">Department of Education and Training (2016) </w:t>
      </w:r>
      <w:r w:rsidRPr="007801AE">
        <w:rPr>
          <w:rFonts w:ascii="Helvetica Neue" w:hAnsi="Helvetica Neue" w:cs="Arial"/>
          <w:i/>
          <w:color w:val="212121"/>
        </w:rPr>
        <w:t>Recruitment in Schools</w:t>
      </w:r>
      <w:r w:rsidRPr="00030B20">
        <w:rPr>
          <w:rFonts w:ascii="Helvetica Neue" w:hAnsi="Helvetica Neue" w:cs="Arial"/>
          <w:color w:val="212121"/>
        </w:rPr>
        <w:t xml:space="preserve"> </w:t>
      </w:r>
    </w:p>
    <w:p w14:paraId="670B4D95" w14:textId="77777777" w:rsidR="00030B20" w:rsidRPr="00030B20" w:rsidRDefault="00030B20" w:rsidP="00C63F0A">
      <w:pPr>
        <w:pStyle w:val="ListParagraph"/>
        <w:numPr>
          <w:ilvl w:val="0"/>
          <w:numId w:val="4"/>
        </w:numPr>
        <w:spacing w:line="264" w:lineRule="auto"/>
        <w:rPr>
          <w:rFonts w:ascii="Helvetica Neue" w:hAnsi="Helvetica Neue" w:cs="Arial"/>
          <w:color w:val="212121"/>
        </w:rPr>
      </w:pPr>
      <w:r w:rsidRPr="00030B20">
        <w:rPr>
          <w:rFonts w:ascii="Helvetica Neue" w:hAnsi="Helvetica Neue" w:cs="Arial"/>
          <w:color w:val="212121"/>
        </w:rPr>
        <w:t xml:space="preserve">Department of Education and Training (2016) </w:t>
      </w:r>
      <w:r w:rsidRPr="007801AE">
        <w:rPr>
          <w:rFonts w:ascii="Helvetica Neue" w:hAnsi="Helvetica Neue" w:cs="Arial"/>
          <w:i/>
          <w:color w:val="212121"/>
        </w:rPr>
        <w:t>Suitability for Employment</w:t>
      </w:r>
      <w:r w:rsidRPr="00030B20">
        <w:rPr>
          <w:rFonts w:ascii="Helvetica Neue" w:hAnsi="Helvetica Neue" w:cs="Arial"/>
          <w:color w:val="212121"/>
        </w:rPr>
        <w:t xml:space="preserve"> </w:t>
      </w:r>
    </w:p>
    <w:p w14:paraId="37AC452A" w14:textId="77777777" w:rsidR="00030B20" w:rsidRPr="00030B20" w:rsidRDefault="00030B20" w:rsidP="00C63F0A">
      <w:pPr>
        <w:pStyle w:val="ListParagraph"/>
        <w:numPr>
          <w:ilvl w:val="0"/>
          <w:numId w:val="4"/>
        </w:numPr>
        <w:spacing w:line="264" w:lineRule="auto"/>
        <w:rPr>
          <w:rFonts w:ascii="Helvetica Neue" w:hAnsi="Helvetica Neue" w:cs="Arial"/>
          <w:color w:val="212121"/>
        </w:rPr>
      </w:pPr>
      <w:r w:rsidRPr="00030B20">
        <w:rPr>
          <w:rFonts w:ascii="Helvetica Neue" w:hAnsi="Helvetica Neue" w:cs="Arial"/>
          <w:color w:val="212121"/>
        </w:rPr>
        <w:t xml:space="preserve">Victorian Government, Education &amp; Reform Act 2006, Gazette No. S2, January 2016, </w:t>
      </w:r>
      <w:r w:rsidRPr="007801AE">
        <w:rPr>
          <w:rFonts w:ascii="Helvetica Neue" w:hAnsi="Helvetica Neue" w:cs="Arial"/>
          <w:i/>
          <w:color w:val="212121"/>
        </w:rPr>
        <w:t>Child Safe Standards – Managing the Risk of Child Abuse in Schools</w:t>
      </w:r>
      <w:r w:rsidRPr="00030B20">
        <w:rPr>
          <w:rFonts w:ascii="Helvetica Neue" w:hAnsi="Helvetica Neue" w:cs="Arial"/>
          <w:color w:val="212121"/>
        </w:rPr>
        <w:t>, Ministerial Order No. 870.</w:t>
      </w:r>
    </w:p>
    <w:p w14:paraId="66E635A5" w14:textId="58E3CBC0" w:rsidR="007801AE" w:rsidRDefault="00030B20" w:rsidP="00C63F0A">
      <w:pPr>
        <w:pStyle w:val="ListParagraph"/>
        <w:numPr>
          <w:ilvl w:val="0"/>
          <w:numId w:val="4"/>
        </w:numPr>
        <w:spacing w:line="264" w:lineRule="auto"/>
        <w:rPr>
          <w:rFonts w:ascii="Helvetica Neue" w:hAnsi="Helvetica Neue" w:cs="Arial"/>
          <w:i/>
          <w:color w:val="212121"/>
        </w:rPr>
      </w:pPr>
      <w:r w:rsidRPr="00030B20">
        <w:rPr>
          <w:rFonts w:ascii="Helvetica Neue" w:hAnsi="Helvetica Neue" w:cs="Arial"/>
          <w:color w:val="212121"/>
        </w:rPr>
        <w:t xml:space="preserve">Victorian Registration and Qualifications Authority (2016) </w:t>
      </w:r>
      <w:r w:rsidRPr="007801AE">
        <w:rPr>
          <w:rFonts w:ascii="Helvetica Neue" w:hAnsi="Helvetica Neue" w:cs="Arial"/>
          <w:i/>
          <w:color w:val="212121"/>
        </w:rPr>
        <w:t>Child Safety Standard 4: Staff Selection Checklist</w:t>
      </w:r>
    </w:p>
    <w:p w14:paraId="721F56AB" w14:textId="77777777" w:rsidR="007801AE" w:rsidRPr="007801AE" w:rsidRDefault="007801AE" w:rsidP="007801AE"/>
    <w:p w14:paraId="1776304E" w14:textId="77777777" w:rsidR="007801AE" w:rsidRPr="007801AE" w:rsidRDefault="007801AE" w:rsidP="007801AE"/>
    <w:p w14:paraId="12795BC2" w14:textId="77777777" w:rsidR="007801AE" w:rsidRPr="007801AE" w:rsidRDefault="007801AE" w:rsidP="007801AE"/>
    <w:p w14:paraId="2D2CEE21" w14:textId="77777777" w:rsidR="007801AE" w:rsidRPr="007801AE" w:rsidRDefault="007801AE" w:rsidP="007801AE"/>
    <w:p w14:paraId="4A2F9A48" w14:textId="77777777" w:rsidR="007801AE" w:rsidRPr="007801AE" w:rsidRDefault="007801AE" w:rsidP="007801AE"/>
    <w:p w14:paraId="41BC2A66" w14:textId="77777777" w:rsidR="007801AE" w:rsidRPr="007801AE" w:rsidRDefault="007801AE" w:rsidP="007801AE"/>
    <w:p w14:paraId="0101420C" w14:textId="77777777" w:rsidR="007801AE" w:rsidRPr="007801AE" w:rsidRDefault="007801AE" w:rsidP="007801AE"/>
    <w:p w14:paraId="0A3E8CB9" w14:textId="77777777" w:rsidR="007801AE" w:rsidRPr="007801AE" w:rsidRDefault="007801AE" w:rsidP="007801AE"/>
    <w:p w14:paraId="360C7B5D" w14:textId="1CA94E91" w:rsidR="007801AE" w:rsidRDefault="007801AE" w:rsidP="007801AE"/>
    <w:p w14:paraId="2637D919" w14:textId="479049B1" w:rsidR="007801AE" w:rsidRDefault="007801AE" w:rsidP="007801AE"/>
    <w:p w14:paraId="0567F6F0" w14:textId="77777777" w:rsidR="00030B20" w:rsidRPr="007801AE" w:rsidRDefault="00030B20" w:rsidP="007801AE">
      <w:pPr>
        <w:jc w:val="right"/>
      </w:pPr>
    </w:p>
    <w:sectPr w:rsidR="00030B20" w:rsidRPr="007801AE" w:rsidSect="00CE6C6C">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EC782" w14:textId="77777777" w:rsidR="003D060A" w:rsidRDefault="003D060A" w:rsidP="007035DD">
      <w:r>
        <w:separator/>
      </w:r>
    </w:p>
  </w:endnote>
  <w:endnote w:type="continuationSeparator" w:id="0">
    <w:p w14:paraId="31222BE4" w14:textId="77777777" w:rsidR="003D060A" w:rsidRDefault="003D060A" w:rsidP="0070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20001A87"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3849B" w14:textId="77777777" w:rsidR="003D060A" w:rsidRDefault="003D060A" w:rsidP="007035DD">
      <w:r>
        <w:separator/>
      </w:r>
    </w:p>
  </w:footnote>
  <w:footnote w:type="continuationSeparator" w:id="0">
    <w:p w14:paraId="0E0CFCBD" w14:textId="77777777" w:rsidR="003D060A" w:rsidRDefault="003D060A" w:rsidP="00703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39D4"/>
    <w:multiLevelType w:val="hybridMultilevel"/>
    <w:tmpl w:val="993AB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B682B"/>
    <w:multiLevelType w:val="hybridMultilevel"/>
    <w:tmpl w:val="2FAC6A72"/>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D0749"/>
    <w:multiLevelType w:val="hybridMultilevel"/>
    <w:tmpl w:val="1F16EB4E"/>
    <w:lvl w:ilvl="0" w:tplc="0C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316CA5"/>
    <w:multiLevelType w:val="hybridMultilevel"/>
    <w:tmpl w:val="69D21F36"/>
    <w:lvl w:ilvl="0" w:tplc="0C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90009B"/>
    <w:multiLevelType w:val="hybridMultilevel"/>
    <w:tmpl w:val="E62237F0"/>
    <w:lvl w:ilvl="0" w:tplc="0C090001">
      <w:start w:val="1"/>
      <w:numFmt w:val="bullet"/>
      <w:lvlText w:val=""/>
      <w:lvlJc w:val="left"/>
      <w:pPr>
        <w:ind w:left="720" w:hanging="360"/>
      </w:pPr>
      <w:rPr>
        <w:rFonts w:ascii="Symbol" w:hAnsi="Symbo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931A4C"/>
    <w:multiLevelType w:val="hybridMultilevel"/>
    <w:tmpl w:val="2B887012"/>
    <w:lvl w:ilvl="0" w:tplc="CE6C9CB8">
      <w:start w:val="1"/>
      <w:numFmt w:val="decimal"/>
      <w:lvlText w:val="%1."/>
      <w:lvlJc w:val="left"/>
      <w:pPr>
        <w:ind w:left="720" w:hanging="360"/>
      </w:pPr>
      <w:rPr>
        <w:rFonts w:ascii="Arial" w:hAnsi="Arial" w:cs="Arial" w:hint="default"/>
        <w:b w:val="0"/>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C2812CC"/>
    <w:multiLevelType w:val="hybridMultilevel"/>
    <w:tmpl w:val="7EF04414"/>
    <w:lvl w:ilvl="0" w:tplc="3CBC527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9504F71"/>
    <w:multiLevelType w:val="hybridMultilevel"/>
    <w:tmpl w:val="3FF8A1D8"/>
    <w:lvl w:ilvl="0" w:tplc="0C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5F9C73D6">
      <w:start w:val="1"/>
      <w:numFmt w:val="bullet"/>
      <w:lvlText w:val="-"/>
      <w:lvlJc w:val="left"/>
      <w:pPr>
        <w:ind w:left="2160" w:hanging="360"/>
      </w:pPr>
      <w:rPr>
        <w:rFonts w:ascii="Arial" w:eastAsiaTheme="minorEastAsia" w:hAnsi="Arial" w:cs="Aria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1"/>
  </w:num>
  <w:num w:numId="6">
    <w:abstractNumId w:val="3"/>
  </w:num>
  <w:num w:numId="7">
    <w:abstractNumId w:val="4"/>
  </w:num>
  <w:num w:numId="8">
    <w:abstractNumId w:val="11"/>
  </w:num>
  <w:num w:numId="9">
    <w:abstractNumId w:val="7"/>
  </w:num>
  <w:num w:numId="10">
    <w:abstractNumId w:val="9"/>
  </w:num>
  <w:num w:numId="11">
    <w:abstractNumId w:val="5"/>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8C"/>
    <w:rsid w:val="00002D0A"/>
    <w:rsid w:val="00006129"/>
    <w:rsid w:val="000107CC"/>
    <w:rsid w:val="00030B20"/>
    <w:rsid w:val="000378F3"/>
    <w:rsid w:val="00040334"/>
    <w:rsid w:val="00053FE4"/>
    <w:rsid w:val="000560CB"/>
    <w:rsid w:val="00065DA4"/>
    <w:rsid w:val="0009486F"/>
    <w:rsid w:val="000B0697"/>
    <w:rsid w:val="000B4E06"/>
    <w:rsid w:val="000D353C"/>
    <w:rsid w:val="000F39BE"/>
    <w:rsid w:val="00104B84"/>
    <w:rsid w:val="00112E6C"/>
    <w:rsid w:val="00113DA0"/>
    <w:rsid w:val="001310A7"/>
    <w:rsid w:val="0013567E"/>
    <w:rsid w:val="0014108F"/>
    <w:rsid w:val="00155372"/>
    <w:rsid w:val="0018773E"/>
    <w:rsid w:val="00193E23"/>
    <w:rsid w:val="001943AF"/>
    <w:rsid w:val="001B1DDE"/>
    <w:rsid w:val="001C448B"/>
    <w:rsid w:val="001E7F49"/>
    <w:rsid w:val="00201E48"/>
    <w:rsid w:val="00217D67"/>
    <w:rsid w:val="00220781"/>
    <w:rsid w:val="00221DB7"/>
    <w:rsid w:val="00233243"/>
    <w:rsid w:val="00233A08"/>
    <w:rsid w:val="00234F69"/>
    <w:rsid w:val="002626B7"/>
    <w:rsid w:val="0027508C"/>
    <w:rsid w:val="00291D03"/>
    <w:rsid w:val="0029237A"/>
    <w:rsid w:val="002B6E3D"/>
    <w:rsid w:val="002D6748"/>
    <w:rsid w:val="002E257D"/>
    <w:rsid w:val="002F4516"/>
    <w:rsid w:val="003441A0"/>
    <w:rsid w:val="0035087F"/>
    <w:rsid w:val="00350F81"/>
    <w:rsid w:val="003C302B"/>
    <w:rsid w:val="003C6F84"/>
    <w:rsid w:val="003C7E40"/>
    <w:rsid w:val="003D060A"/>
    <w:rsid w:val="003D7B9E"/>
    <w:rsid w:val="003F709E"/>
    <w:rsid w:val="004066A0"/>
    <w:rsid w:val="004657BC"/>
    <w:rsid w:val="00473148"/>
    <w:rsid w:val="00477151"/>
    <w:rsid w:val="004872CA"/>
    <w:rsid w:val="004C6A08"/>
    <w:rsid w:val="004D6CE0"/>
    <w:rsid w:val="004E172A"/>
    <w:rsid w:val="004E17B0"/>
    <w:rsid w:val="00511212"/>
    <w:rsid w:val="00512345"/>
    <w:rsid w:val="005210D5"/>
    <w:rsid w:val="00541F75"/>
    <w:rsid w:val="0054741E"/>
    <w:rsid w:val="00575215"/>
    <w:rsid w:val="00583B91"/>
    <w:rsid w:val="005A7EF1"/>
    <w:rsid w:val="005C1C8E"/>
    <w:rsid w:val="005E2FE5"/>
    <w:rsid w:val="005F5A89"/>
    <w:rsid w:val="00601737"/>
    <w:rsid w:val="00612D30"/>
    <w:rsid w:val="00615756"/>
    <w:rsid w:val="00617CBE"/>
    <w:rsid w:val="00624F68"/>
    <w:rsid w:val="00663F7F"/>
    <w:rsid w:val="0068554F"/>
    <w:rsid w:val="00685D76"/>
    <w:rsid w:val="00687709"/>
    <w:rsid w:val="006A674D"/>
    <w:rsid w:val="006A7F45"/>
    <w:rsid w:val="006C5EEA"/>
    <w:rsid w:val="00700953"/>
    <w:rsid w:val="007035DD"/>
    <w:rsid w:val="00706B8A"/>
    <w:rsid w:val="007332AF"/>
    <w:rsid w:val="00756774"/>
    <w:rsid w:val="00767A8F"/>
    <w:rsid w:val="00770386"/>
    <w:rsid w:val="00775C98"/>
    <w:rsid w:val="00776478"/>
    <w:rsid w:val="007801AE"/>
    <w:rsid w:val="007A52A0"/>
    <w:rsid w:val="007C6B33"/>
    <w:rsid w:val="00807E55"/>
    <w:rsid w:val="00840A57"/>
    <w:rsid w:val="00842F0B"/>
    <w:rsid w:val="0084352E"/>
    <w:rsid w:val="008472FA"/>
    <w:rsid w:val="00860004"/>
    <w:rsid w:val="00860BFF"/>
    <w:rsid w:val="00862CBB"/>
    <w:rsid w:val="008934C6"/>
    <w:rsid w:val="008A69F0"/>
    <w:rsid w:val="008D32EA"/>
    <w:rsid w:val="008E56B7"/>
    <w:rsid w:val="008F3F75"/>
    <w:rsid w:val="0090096A"/>
    <w:rsid w:val="00922A62"/>
    <w:rsid w:val="009306B7"/>
    <w:rsid w:val="00970DA9"/>
    <w:rsid w:val="00987579"/>
    <w:rsid w:val="00997B4D"/>
    <w:rsid w:val="009A217E"/>
    <w:rsid w:val="009A2E64"/>
    <w:rsid w:val="009B39ED"/>
    <w:rsid w:val="009B6455"/>
    <w:rsid w:val="009C19FC"/>
    <w:rsid w:val="009D26E2"/>
    <w:rsid w:val="009E041B"/>
    <w:rsid w:val="009E3584"/>
    <w:rsid w:val="00A0302B"/>
    <w:rsid w:val="00A40689"/>
    <w:rsid w:val="00A44374"/>
    <w:rsid w:val="00A56CD0"/>
    <w:rsid w:val="00A63CA6"/>
    <w:rsid w:val="00A67C8C"/>
    <w:rsid w:val="00A7249C"/>
    <w:rsid w:val="00A82AEA"/>
    <w:rsid w:val="00A90C61"/>
    <w:rsid w:val="00A91759"/>
    <w:rsid w:val="00AB01D1"/>
    <w:rsid w:val="00AC3E9F"/>
    <w:rsid w:val="00B34B0E"/>
    <w:rsid w:val="00B42211"/>
    <w:rsid w:val="00B914A1"/>
    <w:rsid w:val="00B96629"/>
    <w:rsid w:val="00B9740F"/>
    <w:rsid w:val="00BA56D1"/>
    <w:rsid w:val="00BB5B18"/>
    <w:rsid w:val="00BC19E9"/>
    <w:rsid w:val="00BE1A6E"/>
    <w:rsid w:val="00BE1E96"/>
    <w:rsid w:val="00BE2892"/>
    <w:rsid w:val="00BE3A97"/>
    <w:rsid w:val="00BE7D04"/>
    <w:rsid w:val="00BF0509"/>
    <w:rsid w:val="00BF31EA"/>
    <w:rsid w:val="00C3786F"/>
    <w:rsid w:val="00C4211E"/>
    <w:rsid w:val="00C45083"/>
    <w:rsid w:val="00C625E5"/>
    <w:rsid w:val="00C63F0A"/>
    <w:rsid w:val="00C66D1A"/>
    <w:rsid w:val="00C67E48"/>
    <w:rsid w:val="00C8177E"/>
    <w:rsid w:val="00C869B2"/>
    <w:rsid w:val="00C92C06"/>
    <w:rsid w:val="00C96DCB"/>
    <w:rsid w:val="00C97629"/>
    <w:rsid w:val="00CD6B0D"/>
    <w:rsid w:val="00CE6C6C"/>
    <w:rsid w:val="00CE7A3C"/>
    <w:rsid w:val="00CE7AF0"/>
    <w:rsid w:val="00CE7DE2"/>
    <w:rsid w:val="00D0011A"/>
    <w:rsid w:val="00D213FD"/>
    <w:rsid w:val="00D44C4D"/>
    <w:rsid w:val="00D63C2F"/>
    <w:rsid w:val="00D67F08"/>
    <w:rsid w:val="00D70B15"/>
    <w:rsid w:val="00D70C10"/>
    <w:rsid w:val="00D767E7"/>
    <w:rsid w:val="00D82D3E"/>
    <w:rsid w:val="00D941EB"/>
    <w:rsid w:val="00DA07D0"/>
    <w:rsid w:val="00DB3D80"/>
    <w:rsid w:val="00DC3C82"/>
    <w:rsid w:val="00DC66CD"/>
    <w:rsid w:val="00DF0D34"/>
    <w:rsid w:val="00DF103A"/>
    <w:rsid w:val="00E30B6F"/>
    <w:rsid w:val="00E36BBB"/>
    <w:rsid w:val="00E51B9B"/>
    <w:rsid w:val="00E52F3B"/>
    <w:rsid w:val="00E604EF"/>
    <w:rsid w:val="00E65C25"/>
    <w:rsid w:val="00E66026"/>
    <w:rsid w:val="00E703B3"/>
    <w:rsid w:val="00E7352D"/>
    <w:rsid w:val="00E82D5F"/>
    <w:rsid w:val="00E872A7"/>
    <w:rsid w:val="00EC0F08"/>
    <w:rsid w:val="00EC5A1E"/>
    <w:rsid w:val="00ED0E5E"/>
    <w:rsid w:val="00ED337C"/>
    <w:rsid w:val="00EE21F7"/>
    <w:rsid w:val="00F07905"/>
    <w:rsid w:val="00F104F4"/>
    <w:rsid w:val="00F2401C"/>
    <w:rsid w:val="00F7260D"/>
    <w:rsid w:val="00F82784"/>
    <w:rsid w:val="00F97BF9"/>
    <w:rsid w:val="00FA1474"/>
    <w:rsid w:val="00FB2EDE"/>
    <w:rsid w:val="00FB3646"/>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table" w:customStyle="1" w:styleId="TableGrid1">
    <w:name w:val="Table Grid1"/>
    <w:basedOn w:val="TableNormal"/>
    <w:next w:val="TableGrid"/>
    <w:uiPriority w:val="39"/>
    <w:rsid w:val="00C66D1A"/>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697"/>
    <w:rPr>
      <w:sz w:val="16"/>
      <w:szCs w:val="16"/>
    </w:rPr>
  </w:style>
  <w:style w:type="paragraph" w:styleId="CommentText">
    <w:name w:val="annotation text"/>
    <w:basedOn w:val="Normal"/>
    <w:link w:val="CommentTextChar"/>
    <w:uiPriority w:val="99"/>
    <w:semiHidden/>
    <w:unhideWhenUsed/>
    <w:rsid w:val="000B0697"/>
    <w:rPr>
      <w:szCs w:val="20"/>
    </w:rPr>
  </w:style>
  <w:style w:type="character" w:customStyle="1" w:styleId="CommentTextChar">
    <w:name w:val="Comment Text Char"/>
    <w:basedOn w:val="DefaultParagraphFont"/>
    <w:link w:val="CommentText"/>
    <w:uiPriority w:val="99"/>
    <w:semiHidden/>
    <w:rsid w:val="000B0697"/>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0B0697"/>
    <w:rPr>
      <w:b/>
      <w:bCs/>
    </w:rPr>
  </w:style>
  <w:style w:type="character" w:customStyle="1" w:styleId="CommentSubjectChar">
    <w:name w:val="Comment Subject Char"/>
    <w:basedOn w:val="CommentTextChar"/>
    <w:link w:val="CommentSubject"/>
    <w:uiPriority w:val="99"/>
    <w:semiHidden/>
    <w:rsid w:val="000B0697"/>
    <w:rPr>
      <w:rFonts w:ascii="Arial" w:eastAsiaTheme="minorEastAsia" w:hAnsi="Arial"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table" w:customStyle="1" w:styleId="TableGrid1">
    <w:name w:val="Table Grid1"/>
    <w:basedOn w:val="TableNormal"/>
    <w:next w:val="TableGrid"/>
    <w:uiPriority w:val="39"/>
    <w:rsid w:val="00C66D1A"/>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697"/>
    <w:rPr>
      <w:sz w:val="16"/>
      <w:szCs w:val="16"/>
    </w:rPr>
  </w:style>
  <w:style w:type="paragraph" w:styleId="CommentText">
    <w:name w:val="annotation text"/>
    <w:basedOn w:val="Normal"/>
    <w:link w:val="CommentTextChar"/>
    <w:uiPriority w:val="99"/>
    <w:semiHidden/>
    <w:unhideWhenUsed/>
    <w:rsid w:val="000B0697"/>
    <w:rPr>
      <w:szCs w:val="20"/>
    </w:rPr>
  </w:style>
  <w:style w:type="character" w:customStyle="1" w:styleId="CommentTextChar">
    <w:name w:val="Comment Text Char"/>
    <w:basedOn w:val="DefaultParagraphFont"/>
    <w:link w:val="CommentText"/>
    <w:uiPriority w:val="99"/>
    <w:semiHidden/>
    <w:rsid w:val="000B0697"/>
    <w:rPr>
      <w:rFonts w:ascii="Arial" w:eastAsiaTheme="minorEastAsia" w:hAnsi="Arial" w:cstheme="minorBidi"/>
    </w:rPr>
  </w:style>
  <w:style w:type="paragraph" w:styleId="CommentSubject">
    <w:name w:val="annotation subject"/>
    <w:basedOn w:val="CommentText"/>
    <w:next w:val="CommentText"/>
    <w:link w:val="CommentSubjectChar"/>
    <w:uiPriority w:val="99"/>
    <w:semiHidden/>
    <w:unhideWhenUsed/>
    <w:rsid w:val="000B0697"/>
    <w:rPr>
      <w:b/>
      <w:bCs/>
    </w:rPr>
  </w:style>
  <w:style w:type="character" w:customStyle="1" w:styleId="CommentSubjectChar">
    <w:name w:val="Comment Subject Char"/>
    <w:basedOn w:val="CommentTextChar"/>
    <w:link w:val="CommentSubject"/>
    <w:uiPriority w:val="99"/>
    <w:semiHidden/>
    <w:rsid w:val="000B0697"/>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hrweb/Documents/Schools_recruitment.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466cc38eb724a87d07e7a2d9d661d10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132b50714ee63aa3b0f51a3ffd0847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79DF971A-6EF8-4245-86E5-480036D4E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0BC83-F9BF-4863-B6D2-A4B6F30D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5908</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Brett Smith</cp:lastModifiedBy>
  <cp:revision>2</cp:revision>
  <cp:lastPrinted>2016-07-27T04:49:00Z</cp:lastPrinted>
  <dcterms:created xsi:type="dcterms:W3CDTF">2017-02-08T00:27:00Z</dcterms:created>
  <dcterms:modified xsi:type="dcterms:W3CDTF">2017-02-08T00:27:00Z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{f588a786-b3b8-434f-a011-8de4ae626a2b}</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R0000276281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2016-07-12T13:43:15.3974719+10:00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